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8EB57" w14:textId="7D766828" w:rsidR="008C0AA5" w:rsidRDefault="00D14349" w:rsidP="008C0AA5">
      <w:pPr>
        <w:spacing w:after="0" w:line="360" w:lineRule="auto"/>
        <w:jc w:val="center"/>
        <w:rPr>
          <w:rFonts w:ascii="Times New Roman" w:hAnsi="Times New Roman" w:cs="Times New Roman"/>
          <w:b/>
          <w:sz w:val="28"/>
          <w:szCs w:val="28"/>
          <w:u w:val="single"/>
          <w:lang w:val="en-US"/>
        </w:rPr>
      </w:pPr>
      <w:r w:rsidRPr="00D72897">
        <w:rPr>
          <w:rFonts w:ascii="Times New Roman" w:hAnsi="Times New Roman" w:cs="Times New Roman"/>
          <w:b/>
          <w:sz w:val="28"/>
          <w:szCs w:val="28"/>
          <w:u w:val="single"/>
          <w:lang w:val="en-US"/>
        </w:rPr>
        <w:t>Eseu</w:t>
      </w:r>
      <w:r w:rsidR="008C0AA5">
        <w:rPr>
          <w:rFonts w:ascii="Times New Roman" w:hAnsi="Times New Roman" w:cs="Times New Roman"/>
          <w:b/>
          <w:sz w:val="28"/>
          <w:szCs w:val="28"/>
          <w:u w:val="single"/>
          <w:lang w:val="en-US"/>
        </w:rPr>
        <w:t xml:space="preserve"> la obiectul </w:t>
      </w:r>
      <w:r w:rsidR="008C0AA5" w:rsidRPr="008C0AA5">
        <w:rPr>
          <w:rFonts w:ascii="Times New Roman" w:hAnsi="Times New Roman" w:cs="Times New Roman"/>
          <w:b/>
          <w:i/>
          <w:iCs/>
          <w:sz w:val="28"/>
          <w:szCs w:val="28"/>
          <w:u w:val="single"/>
          <w:lang w:val="en-US"/>
        </w:rPr>
        <w:t>“Securitatea internațională”</w:t>
      </w:r>
    </w:p>
    <w:p w14:paraId="30FCEC04" w14:textId="6D941198" w:rsidR="00F77A4C" w:rsidRDefault="00D14349" w:rsidP="008C0AA5">
      <w:pPr>
        <w:spacing w:after="0" w:line="360" w:lineRule="auto"/>
        <w:jc w:val="center"/>
        <w:rPr>
          <w:rFonts w:ascii="Times New Roman" w:hAnsi="Times New Roman" w:cs="Times New Roman"/>
          <w:i/>
          <w:iCs/>
          <w:sz w:val="28"/>
          <w:szCs w:val="28"/>
          <w:lang w:val="en-US"/>
        </w:rPr>
      </w:pPr>
      <w:r w:rsidRPr="008C0AA5">
        <w:rPr>
          <w:rFonts w:ascii="Times New Roman" w:hAnsi="Times New Roman" w:cs="Times New Roman"/>
          <w:i/>
          <w:iCs/>
          <w:sz w:val="28"/>
          <w:szCs w:val="28"/>
          <w:lang w:val="en-US"/>
        </w:rPr>
        <w:t xml:space="preserve">Mediul de </w:t>
      </w:r>
      <w:r w:rsidR="0095115F" w:rsidRPr="008C0AA5">
        <w:rPr>
          <w:rFonts w:ascii="Times New Roman" w:hAnsi="Times New Roman" w:cs="Times New Roman"/>
          <w:i/>
          <w:iCs/>
          <w:sz w:val="28"/>
          <w:szCs w:val="28"/>
          <w:lang w:val="en-US"/>
        </w:rPr>
        <w:t>s</w:t>
      </w:r>
      <w:r w:rsidRPr="008C0AA5">
        <w:rPr>
          <w:rFonts w:ascii="Times New Roman" w:hAnsi="Times New Roman" w:cs="Times New Roman"/>
          <w:i/>
          <w:iCs/>
          <w:sz w:val="28"/>
          <w:szCs w:val="28"/>
          <w:lang w:val="en-US"/>
        </w:rPr>
        <w:t>ecuritate al Republicii Moldova</w:t>
      </w:r>
      <w:r w:rsidR="00EB0433" w:rsidRPr="008C0AA5">
        <w:rPr>
          <w:rFonts w:ascii="Times New Roman" w:hAnsi="Times New Roman" w:cs="Times New Roman"/>
          <w:i/>
          <w:iCs/>
          <w:sz w:val="28"/>
          <w:szCs w:val="28"/>
          <w:lang w:val="en-US"/>
        </w:rPr>
        <w:t>: caracteristică și specific</w:t>
      </w:r>
    </w:p>
    <w:p w14:paraId="6DD2E90B" w14:textId="77777777" w:rsidR="008C0AA5" w:rsidRDefault="008C0AA5" w:rsidP="008C0AA5">
      <w:pPr>
        <w:spacing w:after="0" w:line="360" w:lineRule="auto"/>
        <w:jc w:val="right"/>
        <w:rPr>
          <w:rFonts w:ascii="Times New Roman" w:hAnsi="Times New Roman" w:cs="Times New Roman"/>
          <w:sz w:val="28"/>
          <w:szCs w:val="28"/>
          <w:lang w:val="en-US"/>
        </w:rPr>
      </w:pPr>
    </w:p>
    <w:p w14:paraId="3C105AE8" w14:textId="77777777" w:rsidR="008C0AA5" w:rsidRPr="00CC3E3B" w:rsidRDefault="008C0AA5" w:rsidP="008C0AA5">
      <w:pPr>
        <w:spacing w:after="0" w:line="360" w:lineRule="auto"/>
        <w:jc w:val="right"/>
        <w:rPr>
          <w:rFonts w:ascii="Times New Roman" w:hAnsi="Times New Roman" w:cs="Times New Roman"/>
          <w:sz w:val="28"/>
          <w:szCs w:val="28"/>
          <w:lang w:val="en-US"/>
        </w:rPr>
      </w:pPr>
      <w:r w:rsidRPr="00CC3E3B">
        <w:rPr>
          <w:rFonts w:ascii="Times New Roman" w:hAnsi="Times New Roman" w:cs="Times New Roman"/>
          <w:sz w:val="28"/>
          <w:szCs w:val="28"/>
          <w:lang w:val="en-US"/>
        </w:rPr>
        <w:t>Elaborat: Moldovan Ion, grupa 301RI, USM</w:t>
      </w:r>
    </w:p>
    <w:p w14:paraId="68849136" w14:textId="229EAAEF" w:rsidR="008C0AA5" w:rsidRPr="00CC3E3B" w:rsidRDefault="008C0AA5" w:rsidP="008C0AA5">
      <w:pPr>
        <w:spacing w:after="0" w:line="360" w:lineRule="auto"/>
        <w:jc w:val="right"/>
        <w:rPr>
          <w:rFonts w:ascii="Times New Roman" w:hAnsi="Times New Roman" w:cs="Times New Roman"/>
          <w:sz w:val="28"/>
          <w:szCs w:val="28"/>
          <w:lang w:val="en-US"/>
        </w:rPr>
      </w:pPr>
      <w:r w:rsidRPr="00CC3E3B">
        <w:rPr>
          <w:rFonts w:ascii="Times New Roman" w:hAnsi="Times New Roman" w:cs="Times New Roman"/>
          <w:sz w:val="28"/>
          <w:szCs w:val="28"/>
          <w:lang w:val="en-US"/>
        </w:rPr>
        <w:t>Conduc</w:t>
      </w:r>
      <w:r w:rsidRPr="00CC3E3B">
        <w:rPr>
          <w:rFonts w:ascii="Times New Roman" w:hAnsi="Times New Roman" w:cs="Times New Roman"/>
          <w:sz w:val="28"/>
          <w:szCs w:val="28"/>
          <w:lang w:val="ro-MD"/>
        </w:rPr>
        <w:t>ător științific</w:t>
      </w:r>
      <w:r w:rsidRPr="00CC3E3B">
        <w:rPr>
          <w:rFonts w:ascii="Times New Roman" w:hAnsi="Times New Roman" w:cs="Times New Roman"/>
          <w:sz w:val="28"/>
          <w:szCs w:val="28"/>
          <w:lang w:val="en-US"/>
        </w:rPr>
        <w:t>: Ilașciuc Andrei, lector universitar, USM</w:t>
      </w:r>
    </w:p>
    <w:p w14:paraId="71F718E3" w14:textId="5A7C4614" w:rsidR="00F77A4C" w:rsidRDefault="00F77A4C" w:rsidP="008C0AA5">
      <w:pPr>
        <w:spacing w:after="0" w:line="240" w:lineRule="auto"/>
        <w:rPr>
          <w:rFonts w:ascii="Times New Roman" w:hAnsi="Times New Roman" w:cs="Times New Roman"/>
          <w:sz w:val="28"/>
          <w:szCs w:val="28"/>
          <w:lang w:val="en-US"/>
        </w:rPr>
      </w:pPr>
    </w:p>
    <w:p w14:paraId="0A15C8BC" w14:textId="77777777" w:rsidR="004527A4" w:rsidRDefault="00CC3E3B" w:rsidP="004527A4">
      <w:pPr>
        <w:spacing w:after="200" w:line="240" w:lineRule="auto"/>
        <w:rPr>
          <w:rFonts w:ascii="Times New Roman" w:hAnsi="Times New Roman" w:cs="Times New Roman"/>
          <w:sz w:val="28"/>
          <w:szCs w:val="28"/>
          <w:lang w:val="ro-MD"/>
        </w:rPr>
      </w:pPr>
      <w:r>
        <w:rPr>
          <w:rFonts w:ascii="Times New Roman" w:hAnsi="Times New Roman" w:cs="Times New Roman"/>
          <w:sz w:val="28"/>
          <w:szCs w:val="28"/>
          <w:lang w:val="en-US"/>
        </w:rPr>
        <w:tab/>
      </w:r>
      <w:r w:rsidR="00323FE9">
        <w:rPr>
          <w:rFonts w:ascii="Times New Roman" w:hAnsi="Times New Roman" w:cs="Times New Roman"/>
          <w:sz w:val="28"/>
          <w:szCs w:val="28"/>
          <w:lang w:val="en-US"/>
        </w:rPr>
        <w:t>După</w:t>
      </w:r>
      <w:r w:rsidR="00323FE9">
        <w:rPr>
          <w:rFonts w:ascii="Times New Roman" w:hAnsi="Times New Roman" w:cs="Times New Roman"/>
          <w:sz w:val="28"/>
          <w:szCs w:val="28"/>
          <w:lang w:val="ro-MD"/>
        </w:rPr>
        <w:t xml:space="preserve"> terminarea Celui de-al Doilea Război Mondial în Relațiile Internaționale sa început</w:t>
      </w:r>
      <w:r>
        <w:rPr>
          <w:rFonts w:ascii="Times New Roman" w:hAnsi="Times New Roman" w:cs="Times New Roman"/>
          <w:sz w:val="28"/>
          <w:szCs w:val="28"/>
          <w:lang w:val="ro-MD"/>
        </w:rPr>
        <w:t xml:space="preserve"> un șir larg de </w:t>
      </w:r>
      <w:r w:rsidR="00323FE9">
        <w:rPr>
          <w:rFonts w:ascii="Times New Roman" w:hAnsi="Times New Roman" w:cs="Times New Roman"/>
          <w:sz w:val="28"/>
          <w:szCs w:val="28"/>
          <w:lang w:val="ro-MD"/>
        </w:rPr>
        <w:t>reform</w:t>
      </w:r>
      <w:r>
        <w:rPr>
          <w:rFonts w:ascii="Times New Roman" w:hAnsi="Times New Roman" w:cs="Times New Roman"/>
          <w:sz w:val="28"/>
          <w:szCs w:val="28"/>
          <w:lang w:val="ro-MD"/>
        </w:rPr>
        <w:t>e, printre principalele motive ale acestora a fost prevenirea și iradicarea conflictelor care ar putea genera o eventuală conflagrație mondială. Pentru aceasta s-au format mai multe mecanisme internaționale</w:t>
      </w:r>
      <w:r w:rsidR="00715620">
        <w:rPr>
          <w:rFonts w:ascii="Times New Roman" w:hAnsi="Times New Roman" w:cs="Times New Roman"/>
          <w:sz w:val="28"/>
          <w:szCs w:val="28"/>
          <w:lang w:val="ro-MD"/>
        </w:rPr>
        <w:t xml:space="preserve">, </w:t>
      </w:r>
      <w:r>
        <w:rPr>
          <w:rFonts w:ascii="Times New Roman" w:hAnsi="Times New Roman" w:cs="Times New Roman"/>
          <w:sz w:val="28"/>
          <w:szCs w:val="28"/>
          <w:lang w:val="ro-MD"/>
        </w:rPr>
        <w:t>regionale</w:t>
      </w:r>
      <w:r w:rsidR="00715620">
        <w:rPr>
          <w:rFonts w:ascii="Times New Roman" w:hAnsi="Times New Roman" w:cs="Times New Roman"/>
          <w:sz w:val="28"/>
          <w:szCs w:val="28"/>
          <w:lang w:val="ro-MD"/>
        </w:rPr>
        <w:t xml:space="preserve"> și naționale care aveau ca scop prevenirea încă de la primele etape a unor eventuale conflicte care ar putea dăuna securității naționale. </w:t>
      </w:r>
    </w:p>
    <w:p w14:paraId="17C45A83" w14:textId="00C28C92" w:rsidR="004527A4" w:rsidRDefault="004527A4" w:rsidP="004527A4">
      <w:pPr>
        <w:spacing w:after="200" w:line="240" w:lineRule="auto"/>
        <w:rPr>
          <w:rFonts w:ascii="Times New Roman" w:hAnsi="Times New Roman" w:cs="Times New Roman"/>
          <w:sz w:val="28"/>
          <w:szCs w:val="28"/>
          <w:lang w:val="ro-MD"/>
        </w:rPr>
      </w:pPr>
      <w:r>
        <w:rPr>
          <w:rFonts w:ascii="Times New Roman" w:hAnsi="Times New Roman" w:cs="Times New Roman"/>
          <w:sz w:val="28"/>
          <w:szCs w:val="28"/>
          <w:lang w:val="ro-MD"/>
        </w:rPr>
        <w:tab/>
      </w:r>
      <w:r w:rsidR="00715620">
        <w:rPr>
          <w:rFonts w:ascii="Times New Roman" w:hAnsi="Times New Roman" w:cs="Times New Roman"/>
          <w:sz w:val="28"/>
          <w:szCs w:val="28"/>
          <w:lang w:val="ro-MD"/>
        </w:rPr>
        <w:t>Printre aceste mecanisme putem considera formarea unor organizații care au ca scop</w:t>
      </w:r>
      <w:r w:rsidR="00C72911">
        <w:rPr>
          <w:rFonts w:ascii="Times New Roman" w:hAnsi="Times New Roman" w:cs="Times New Roman"/>
          <w:sz w:val="28"/>
          <w:szCs w:val="28"/>
          <w:lang w:val="ro-MD"/>
        </w:rPr>
        <w:t xml:space="preserve"> </w:t>
      </w:r>
      <w:r w:rsidR="00715620">
        <w:rPr>
          <w:rFonts w:ascii="Times New Roman" w:hAnsi="Times New Roman" w:cs="Times New Roman"/>
          <w:sz w:val="28"/>
          <w:szCs w:val="28"/>
          <w:lang w:val="ro-MD"/>
        </w:rPr>
        <w:t>prevenirea</w:t>
      </w:r>
      <w:r w:rsidR="00C72911">
        <w:rPr>
          <w:rFonts w:ascii="Times New Roman" w:hAnsi="Times New Roman" w:cs="Times New Roman"/>
          <w:sz w:val="28"/>
          <w:szCs w:val="28"/>
          <w:lang w:val="ro-MD"/>
        </w:rPr>
        <w:t xml:space="preserve"> conflictelor (de ex. OSCE), organizații de securitate colectivă (de ex. NATO, OTSC), strategii de securitate naționale, etc.</w:t>
      </w:r>
    </w:p>
    <w:p w14:paraId="5E413FD4" w14:textId="77777777" w:rsidR="004527A4" w:rsidRDefault="004527A4" w:rsidP="004527A4">
      <w:pPr>
        <w:spacing w:after="200" w:line="240" w:lineRule="auto"/>
        <w:rPr>
          <w:rFonts w:ascii="Times New Roman" w:hAnsi="Times New Roman" w:cs="Times New Roman"/>
          <w:sz w:val="28"/>
          <w:szCs w:val="28"/>
          <w:lang w:val="ro-MD"/>
        </w:rPr>
      </w:pPr>
      <w:r>
        <w:rPr>
          <w:rFonts w:ascii="Times New Roman" w:hAnsi="Times New Roman" w:cs="Times New Roman"/>
          <w:sz w:val="28"/>
          <w:szCs w:val="28"/>
          <w:lang w:val="ro-MD"/>
        </w:rPr>
        <w:tab/>
      </w:r>
      <w:r w:rsidR="00C72911">
        <w:rPr>
          <w:rFonts w:ascii="Times New Roman" w:hAnsi="Times New Roman" w:cs="Times New Roman"/>
          <w:sz w:val="28"/>
          <w:szCs w:val="28"/>
          <w:lang w:val="ro-MD"/>
        </w:rPr>
        <w:t xml:space="preserve">La momentul actual, securitatea națională are un aport deosebit de semnificativ în dezvoltarea statelor moderne, acesta fiind dependent de mai mulți factori, nu doar de cel politic și militar, ci și economic, cultural, </w:t>
      </w:r>
      <w:r>
        <w:rPr>
          <w:rFonts w:ascii="Times New Roman" w:hAnsi="Times New Roman" w:cs="Times New Roman"/>
          <w:sz w:val="28"/>
          <w:szCs w:val="28"/>
          <w:lang w:val="ro-MD"/>
        </w:rPr>
        <w:t>social, și altele.</w:t>
      </w:r>
    </w:p>
    <w:p w14:paraId="44865B0F" w14:textId="77777777" w:rsidR="000A59D9" w:rsidRDefault="004527A4" w:rsidP="004527A4">
      <w:pPr>
        <w:spacing w:after="200" w:line="240" w:lineRule="auto"/>
        <w:rPr>
          <w:rFonts w:ascii="Times New Roman" w:hAnsi="Times New Roman" w:cs="Times New Roman"/>
          <w:sz w:val="28"/>
          <w:szCs w:val="28"/>
          <w:lang w:val="ro-MD"/>
        </w:rPr>
      </w:pPr>
      <w:r>
        <w:rPr>
          <w:rFonts w:ascii="Times New Roman" w:hAnsi="Times New Roman" w:cs="Times New Roman"/>
          <w:sz w:val="28"/>
          <w:szCs w:val="28"/>
          <w:lang w:val="ro-MD"/>
        </w:rPr>
        <w:tab/>
        <w:t xml:space="preserve">Printre primele etape a formării mediului de securitate al Republicii Moldova putem menționa: </w:t>
      </w:r>
    </w:p>
    <w:p w14:paraId="299B68BF" w14:textId="4BB9155D" w:rsidR="000A59D9" w:rsidRDefault="000A59D9" w:rsidP="000A59D9">
      <w:pPr>
        <w:pStyle w:val="a7"/>
        <w:numPr>
          <w:ilvl w:val="0"/>
          <w:numId w:val="3"/>
        </w:numPr>
        <w:spacing w:after="200" w:line="240" w:lineRule="auto"/>
        <w:rPr>
          <w:rFonts w:ascii="Times New Roman" w:hAnsi="Times New Roman" w:cs="Times New Roman"/>
          <w:sz w:val="28"/>
          <w:szCs w:val="28"/>
          <w:lang w:val="ro-MD"/>
        </w:rPr>
      </w:pPr>
      <w:r w:rsidRPr="000A59D9">
        <w:rPr>
          <w:rFonts w:ascii="Times New Roman" w:hAnsi="Times New Roman" w:cs="Times New Roman"/>
          <w:sz w:val="28"/>
          <w:szCs w:val="28"/>
          <w:lang w:val="ro-MD"/>
        </w:rPr>
        <w:t>Declara</w:t>
      </w:r>
      <w:r>
        <w:rPr>
          <w:rFonts w:ascii="Times New Roman" w:hAnsi="Times New Roman" w:cs="Times New Roman"/>
          <w:sz w:val="28"/>
          <w:szCs w:val="28"/>
          <w:lang w:val="ro-MD"/>
        </w:rPr>
        <w:t>ția de</w:t>
      </w:r>
      <w:r w:rsidRPr="000A59D9">
        <w:rPr>
          <w:rFonts w:ascii="Times New Roman" w:hAnsi="Times New Roman" w:cs="Times New Roman"/>
          <w:sz w:val="28"/>
          <w:szCs w:val="28"/>
          <w:lang w:val="ro-MD"/>
        </w:rPr>
        <w:t xml:space="preserve"> suveranit</w:t>
      </w:r>
      <w:r>
        <w:rPr>
          <w:rFonts w:ascii="Times New Roman" w:hAnsi="Times New Roman" w:cs="Times New Roman"/>
          <w:sz w:val="28"/>
          <w:szCs w:val="28"/>
          <w:lang w:val="ro-MD"/>
        </w:rPr>
        <w:t>ate a</w:t>
      </w:r>
      <w:r w:rsidRPr="000A59D9">
        <w:rPr>
          <w:rFonts w:ascii="Times New Roman" w:hAnsi="Times New Roman" w:cs="Times New Roman"/>
          <w:sz w:val="28"/>
          <w:szCs w:val="28"/>
          <w:lang w:val="ro-MD"/>
        </w:rPr>
        <w:t xml:space="preserve"> RSS Moldova</w:t>
      </w:r>
      <w:r>
        <w:rPr>
          <w:rFonts w:ascii="Times New Roman" w:hAnsi="Times New Roman" w:cs="Times New Roman"/>
          <w:sz w:val="28"/>
          <w:szCs w:val="28"/>
          <w:lang w:val="ro-MD"/>
        </w:rPr>
        <w:t>, la 23 iunie 1990</w:t>
      </w:r>
      <w:r w:rsidRPr="000A59D9">
        <w:rPr>
          <w:rFonts w:ascii="Times New Roman" w:hAnsi="Times New Roman" w:cs="Times New Roman"/>
          <w:sz w:val="28"/>
          <w:szCs w:val="28"/>
          <w:lang w:val="ro-MD"/>
        </w:rPr>
        <w:t xml:space="preserve">, prin care aceasta își declară </w:t>
      </w:r>
      <w:r>
        <w:rPr>
          <w:rFonts w:ascii="Times New Roman" w:hAnsi="Times New Roman" w:cs="Times New Roman"/>
          <w:sz w:val="28"/>
          <w:szCs w:val="28"/>
          <w:lang w:val="ro-MD"/>
        </w:rPr>
        <w:t xml:space="preserve">suveranitatea națională, își declară frontierele naționale drept inalienabile, </w:t>
      </w:r>
      <w:r w:rsidR="000A3428">
        <w:rPr>
          <w:rFonts w:ascii="Times New Roman" w:hAnsi="Times New Roman" w:cs="Times New Roman"/>
          <w:sz w:val="28"/>
          <w:szCs w:val="28"/>
          <w:lang w:val="ro-MD"/>
        </w:rPr>
        <w:t xml:space="preserve">iar </w:t>
      </w:r>
      <w:r>
        <w:rPr>
          <w:rFonts w:ascii="Times New Roman" w:hAnsi="Times New Roman" w:cs="Times New Roman"/>
          <w:sz w:val="28"/>
          <w:szCs w:val="28"/>
          <w:lang w:val="ro-MD"/>
        </w:rPr>
        <w:t xml:space="preserve">legile naționale sunt declarate </w:t>
      </w:r>
      <w:r w:rsidR="000A3428">
        <w:rPr>
          <w:rFonts w:ascii="Times New Roman" w:hAnsi="Times New Roman" w:cs="Times New Roman"/>
          <w:sz w:val="28"/>
          <w:szCs w:val="28"/>
          <w:lang w:val="ro-MD"/>
        </w:rPr>
        <w:t>unice pe tot teritoriul țării</w:t>
      </w:r>
      <w:r w:rsidR="000A3428" w:rsidRPr="000A3428">
        <w:rPr>
          <w:rFonts w:ascii="Times New Roman" w:hAnsi="Times New Roman" w:cs="Times New Roman"/>
          <w:sz w:val="28"/>
          <w:szCs w:val="28"/>
          <w:lang w:val="en-GB"/>
        </w:rPr>
        <w:t>.</w:t>
      </w:r>
    </w:p>
    <w:p w14:paraId="2F82A896" w14:textId="502F689A" w:rsidR="00A16DBE" w:rsidRDefault="000A59D9" w:rsidP="000A59D9">
      <w:pPr>
        <w:pStyle w:val="a7"/>
        <w:numPr>
          <w:ilvl w:val="0"/>
          <w:numId w:val="3"/>
        </w:numPr>
        <w:spacing w:after="200" w:line="240" w:lineRule="auto"/>
        <w:rPr>
          <w:rFonts w:ascii="Times New Roman" w:hAnsi="Times New Roman" w:cs="Times New Roman"/>
          <w:sz w:val="28"/>
          <w:szCs w:val="28"/>
          <w:lang w:val="ro-MD"/>
        </w:rPr>
      </w:pPr>
      <w:r w:rsidRPr="000A59D9">
        <w:rPr>
          <w:rFonts w:ascii="Times New Roman" w:hAnsi="Times New Roman" w:cs="Times New Roman"/>
          <w:sz w:val="28"/>
          <w:szCs w:val="28"/>
          <w:lang w:val="ro-MD"/>
        </w:rPr>
        <w:t>Declara</w:t>
      </w:r>
      <w:r>
        <w:rPr>
          <w:rFonts w:ascii="Times New Roman" w:hAnsi="Times New Roman" w:cs="Times New Roman"/>
          <w:sz w:val="28"/>
          <w:szCs w:val="28"/>
          <w:lang w:val="ro-MD"/>
        </w:rPr>
        <w:t>ția de</w:t>
      </w:r>
      <w:r w:rsidRPr="000A59D9">
        <w:rPr>
          <w:rFonts w:ascii="Times New Roman" w:hAnsi="Times New Roman" w:cs="Times New Roman"/>
          <w:sz w:val="28"/>
          <w:szCs w:val="28"/>
          <w:lang w:val="ro-MD"/>
        </w:rPr>
        <w:t xml:space="preserve"> </w:t>
      </w:r>
      <w:r w:rsidR="004527A4" w:rsidRPr="000A59D9">
        <w:rPr>
          <w:rFonts w:ascii="Times New Roman" w:hAnsi="Times New Roman" w:cs="Times New Roman"/>
          <w:sz w:val="28"/>
          <w:szCs w:val="28"/>
          <w:lang w:val="ro-MD"/>
        </w:rPr>
        <w:t>independenț</w:t>
      </w:r>
      <w:r w:rsidR="000A3428">
        <w:rPr>
          <w:rFonts w:ascii="Times New Roman" w:hAnsi="Times New Roman" w:cs="Times New Roman"/>
          <w:sz w:val="28"/>
          <w:szCs w:val="28"/>
          <w:lang w:val="ro-MD"/>
        </w:rPr>
        <w:t>ă</w:t>
      </w:r>
      <w:r w:rsidR="004527A4" w:rsidRPr="000A59D9">
        <w:rPr>
          <w:rFonts w:ascii="Times New Roman" w:hAnsi="Times New Roman" w:cs="Times New Roman"/>
          <w:sz w:val="28"/>
          <w:szCs w:val="28"/>
          <w:lang w:val="ro-MD"/>
        </w:rPr>
        <w:t xml:space="preserve"> </w:t>
      </w:r>
      <w:r w:rsidR="000A3428">
        <w:rPr>
          <w:rFonts w:ascii="Times New Roman" w:hAnsi="Times New Roman" w:cs="Times New Roman"/>
          <w:sz w:val="28"/>
          <w:szCs w:val="28"/>
          <w:lang w:val="ro-MD"/>
        </w:rPr>
        <w:t>a Republicii Moldova</w:t>
      </w:r>
      <w:r w:rsidR="004527A4" w:rsidRPr="000A59D9">
        <w:rPr>
          <w:rFonts w:ascii="Times New Roman" w:hAnsi="Times New Roman" w:cs="Times New Roman"/>
          <w:sz w:val="28"/>
          <w:szCs w:val="28"/>
          <w:lang w:val="ro-MD"/>
        </w:rPr>
        <w:t>, la 27 august 1991, și ulterior, recunoașterea acesteia de comunitatea internațională, Republica Moldova devine un subiect de drept internațional</w:t>
      </w:r>
      <w:r w:rsidRPr="000A59D9">
        <w:rPr>
          <w:rFonts w:ascii="Times New Roman" w:hAnsi="Times New Roman" w:cs="Times New Roman"/>
          <w:sz w:val="28"/>
          <w:szCs w:val="28"/>
          <w:lang w:val="ro-MD"/>
        </w:rPr>
        <w:t>.</w:t>
      </w:r>
    </w:p>
    <w:p w14:paraId="45CCC526" w14:textId="0E397CF3" w:rsidR="000A3428" w:rsidRDefault="000A3428" w:rsidP="000A59D9">
      <w:pPr>
        <w:pStyle w:val="a7"/>
        <w:numPr>
          <w:ilvl w:val="0"/>
          <w:numId w:val="3"/>
        </w:numPr>
        <w:spacing w:after="200" w:line="240" w:lineRule="auto"/>
        <w:rPr>
          <w:rFonts w:ascii="Times New Roman" w:hAnsi="Times New Roman" w:cs="Times New Roman"/>
          <w:sz w:val="28"/>
          <w:szCs w:val="28"/>
          <w:lang w:val="ro-MD"/>
        </w:rPr>
      </w:pPr>
      <w:r>
        <w:rPr>
          <w:rFonts w:ascii="Times New Roman" w:hAnsi="Times New Roman" w:cs="Times New Roman"/>
          <w:sz w:val="28"/>
          <w:szCs w:val="28"/>
          <w:lang w:val="ro-MD"/>
        </w:rPr>
        <w:t>Adoptarea Constituției Republicii Moldova, la 29 iulie 1994, prin care se decid organele și împuternicirile acestor în domeniul securității naționale</w:t>
      </w:r>
      <w:r w:rsidR="004E45CB">
        <w:rPr>
          <w:rFonts w:ascii="Times New Roman" w:hAnsi="Times New Roman" w:cs="Times New Roman"/>
          <w:sz w:val="28"/>
          <w:szCs w:val="28"/>
          <w:lang w:val="ro-MD"/>
        </w:rPr>
        <w:t>.</w:t>
      </w:r>
    </w:p>
    <w:p w14:paraId="1E60EB63" w14:textId="1EFA952C" w:rsidR="004E45CB" w:rsidRDefault="004E45CB" w:rsidP="000A59D9">
      <w:pPr>
        <w:pStyle w:val="a7"/>
        <w:numPr>
          <w:ilvl w:val="0"/>
          <w:numId w:val="3"/>
        </w:numPr>
        <w:spacing w:after="200" w:line="240" w:lineRule="auto"/>
        <w:rPr>
          <w:rFonts w:ascii="Times New Roman" w:hAnsi="Times New Roman" w:cs="Times New Roman"/>
          <w:sz w:val="28"/>
          <w:szCs w:val="28"/>
          <w:lang w:val="ro-MD"/>
        </w:rPr>
      </w:pPr>
      <w:r>
        <w:rPr>
          <w:rFonts w:ascii="Times New Roman" w:hAnsi="Times New Roman" w:cs="Times New Roman"/>
          <w:sz w:val="28"/>
          <w:szCs w:val="28"/>
          <w:lang w:val="ro-MD"/>
        </w:rPr>
        <w:t>Adoptarea de către Parlamentul Republicii Moldova, la</w:t>
      </w:r>
      <w:r>
        <w:rPr>
          <w:rFonts w:ascii="Times New Roman" w:hAnsi="Times New Roman" w:cs="Times New Roman"/>
          <w:sz w:val="28"/>
          <w:szCs w:val="28"/>
          <w:lang w:val="ro-MD"/>
        </w:rPr>
        <w:t xml:space="preserve"> 8</w:t>
      </w:r>
      <w:r>
        <w:rPr>
          <w:rFonts w:ascii="Times New Roman" w:hAnsi="Times New Roman" w:cs="Times New Roman"/>
          <w:sz w:val="28"/>
          <w:szCs w:val="28"/>
          <w:lang w:val="ro-MD"/>
        </w:rPr>
        <w:t xml:space="preserve"> </w:t>
      </w:r>
      <w:r>
        <w:rPr>
          <w:rFonts w:ascii="Times New Roman" w:hAnsi="Times New Roman" w:cs="Times New Roman"/>
          <w:sz w:val="28"/>
          <w:szCs w:val="28"/>
          <w:lang w:val="ro-MD"/>
        </w:rPr>
        <w:t>august</w:t>
      </w:r>
      <w:r>
        <w:rPr>
          <w:rFonts w:ascii="Times New Roman" w:hAnsi="Times New Roman" w:cs="Times New Roman"/>
          <w:sz w:val="28"/>
          <w:szCs w:val="28"/>
          <w:lang w:val="ro-MD"/>
        </w:rPr>
        <w:t xml:space="preserve"> </w:t>
      </w:r>
      <w:r>
        <w:rPr>
          <w:rFonts w:ascii="Times New Roman" w:hAnsi="Times New Roman" w:cs="Times New Roman"/>
          <w:sz w:val="28"/>
          <w:szCs w:val="28"/>
          <w:lang w:val="ro-MD"/>
        </w:rPr>
        <w:t>1995</w:t>
      </w:r>
      <w:r>
        <w:rPr>
          <w:rFonts w:ascii="Times New Roman" w:hAnsi="Times New Roman" w:cs="Times New Roman"/>
          <w:sz w:val="28"/>
          <w:szCs w:val="28"/>
          <w:lang w:val="ro-MD"/>
        </w:rPr>
        <w:t xml:space="preserve"> a </w:t>
      </w:r>
      <w:r>
        <w:rPr>
          <w:rFonts w:ascii="Times New Roman" w:hAnsi="Times New Roman" w:cs="Times New Roman"/>
          <w:sz w:val="28"/>
          <w:szCs w:val="28"/>
          <w:lang w:val="ro-MD"/>
        </w:rPr>
        <w:t>Concepției Politicii Externe a Republicii Moldova prin care Moldova își declară principalele obiective și principii de politică externă inclusiv în domeniul securității internaționale.</w:t>
      </w:r>
    </w:p>
    <w:p w14:paraId="4F1936E1" w14:textId="648AD377" w:rsidR="000A3428" w:rsidRDefault="000A3428" w:rsidP="000A59D9">
      <w:pPr>
        <w:pStyle w:val="a7"/>
        <w:numPr>
          <w:ilvl w:val="0"/>
          <w:numId w:val="3"/>
        </w:numPr>
        <w:spacing w:after="200" w:line="240" w:lineRule="auto"/>
        <w:rPr>
          <w:rFonts w:ascii="Times New Roman" w:hAnsi="Times New Roman" w:cs="Times New Roman"/>
          <w:sz w:val="28"/>
          <w:szCs w:val="28"/>
          <w:lang w:val="ro-MD"/>
        </w:rPr>
      </w:pPr>
      <w:r>
        <w:rPr>
          <w:rFonts w:ascii="Times New Roman" w:hAnsi="Times New Roman" w:cs="Times New Roman"/>
          <w:sz w:val="28"/>
          <w:szCs w:val="28"/>
          <w:lang w:val="ro-MD"/>
        </w:rPr>
        <w:t xml:space="preserve">Adoptarea de către Parlamentul Republicii Moldova, la 15 iulie 2011 a </w:t>
      </w:r>
      <w:r w:rsidRPr="000A3428">
        <w:rPr>
          <w:rFonts w:ascii="Times New Roman" w:hAnsi="Times New Roman" w:cs="Times New Roman"/>
          <w:sz w:val="28"/>
          <w:szCs w:val="28"/>
          <w:lang w:val="ro-MD"/>
        </w:rPr>
        <w:t>Strategiei securităţii naţionale a Republicii Moldova</w:t>
      </w:r>
      <w:r>
        <w:rPr>
          <w:rFonts w:ascii="Times New Roman" w:hAnsi="Times New Roman" w:cs="Times New Roman"/>
          <w:sz w:val="28"/>
          <w:szCs w:val="28"/>
          <w:lang w:val="ro-MD"/>
        </w:rPr>
        <w:t xml:space="preserve">, care este principalul </w:t>
      </w:r>
      <w:r w:rsidR="00264F13">
        <w:rPr>
          <w:rFonts w:ascii="Times New Roman" w:hAnsi="Times New Roman" w:cs="Times New Roman"/>
          <w:sz w:val="28"/>
          <w:szCs w:val="28"/>
          <w:lang w:val="ro-MD"/>
        </w:rPr>
        <w:t>act care evidențiază strategia națională de securitate</w:t>
      </w:r>
      <w:r w:rsidR="004E45CB">
        <w:rPr>
          <w:rFonts w:ascii="Times New Roman" w:hAnsi="Times New Roman" w:cs="Times New Roman"/>
          <w:sz w:val="28"/>
          <w:szCs w:val="28"/>
          <w:lang w:val="ro-MD"/>
        </w:rPr>
        <w:t>.</w:t>
      </w:r>
    </w:p>
    <w:p w14:paraId="546FC985" w14:textId="2EF83346" w:rsidR="000A3428" w:rsidRPr="005515CA" w:rsidRDefault="00E4351B" w:rsidP="000A3428">
      <w:pPr>
        <w:pStyle w:val="a7"/>
        <w:numPr>
          <w:ilvl w:val="0"/>
          <w:numId w:val="3"/>
        </w:numPr>
        <w:spacing w:after="200" w:line="240" w:lineRule="auto"/>
        <w:rPr>
          <w:rFonts w:ascii="Times New Roman" w:hAnsi="Times New Roman" w:cs="Times New Roman"/>
          <w:sz w:val="28"/>
          <w:szCs w:val="28"/>
          <w:lang w:val="ro-MD"/>
        </w:rPr>
      </w:pPr>
      <w:r>
        <w:rPr>
          <w:rFonts w:ascii="Times New Roman" w:hAnsi="Times New Roman" w:cs="Times New Roman"/>
          <w:sz w:val="28"/>
          <w:szCs w:val="28"/>
          <w:lang w:val="ro-MD"/>
        </w:rPr>
        <w:t>Adoptarea de către</w:t>
      </w:r>
      <w:r>
        <w:rPr>
          <w:rFonts w:ascii="Times New Roman" w:hAnsi="Times New Roman" w:cs="Times New Roman"/>
          <w:sz w:val="28"/>
          <w:szCs w:val="28"/>
          <w:lang w:val="ro-MD"/>
        </w:rPr>
        <w:t xml:space="preserve"> Guvernul </w:t>
      </w:r>
      <w:r>
        <w:rPr>
          <w:rFonts w:ascii="Times New Roman" w:hAnsi="Times New Roman" w:cs="Times New Roman"/>
          <w:sz w:val="28"/>
          <w:szCs w:val="28"/>
          <w:lang w:val="ro-MD"/>
        </w:rPr>
        <w:t>Republicii Moldova</w:t>
      </w:r>
      <w:r>
        <w:rPr>
          <w:rFonts w:ascii="Times New Roman" w:hAnsi="Times New Roman" w:cs="Times New Roman"/>
          <w:sz w:val="28"/>
          <w:szCs w:val="28"/>
          <w:lang w:val="ro-MD"/>
        </w:rPr>
        <w:t xml:space="preserve">, la 3 octombrie 2018 a </w:t>
      </w:r>
      <w:r w:rsidRPr="004E45CB">
        <w:rPr>
          <w:rFonts w:ascii="Times New Roman" w:hAnsi="Times New Roman" w:cs="Times New Roman"/>
          <w:sz w:val="28"/>
          <w:szCs w:val="28"/>
          <w:lang w:val="en-US"/>
        </w:rPr>
        <w:t>Strategiei militare</w:t>
      </w:r>
      <w:r>
        <w:rPr>
          <w:rFonts w:ascii="Times New Roman" w:hAnsi="Times New Roman" w:cs="Times New Roman"/>
          <w:sz w:val="28"/>
          <w:szCs w:val="28"/>
          <w:lang w:val="en-US"/>
        </w:rPr>
        <w:t xml:space="preserve"> a Republicii Moldova, prin care s-au evidențiat principalele obiective în domeniul securității și apărării naționale a Republicii Moldova</w:t>
      </w:r>
      <w:r w:rsidR="00C55DDA">
        <w:rPr>
          <w:rFonts w:ascii="Times New Roman" w:hAnsi="Times New Roman" w:cs="Times New Roman"/>
          <w:sz w:val="28"/>
          <w:szCs w:val="28"/>
          <w:lang w:val="en-US"/>
        </w:rPr>
        <w:t>.</w:t>
      </w:r>
    </w:p>
    <w:p w14:paraId="3410D1C7" w14:textId="15512370" w:rsidR="004E45CB" w:rsidRDefault="005515CA" w:rsidP="004E45CB">
      <w:pPr>
        <w:spacing w:after="200" w:line="240" w:lineRule="auto"/>
        <w:rPr>
          <w:rFonts w:ascii="Times New Roman" w:hAnsi="Times New Roman" w:cs="Times New Roman"/>
          <w:sz w:val="28"/>
          <w:szCs w:val="28"/>
          <w:lang w:val="ro-MD"/>
        </w:rPr>
      </w:pPr>
      <w:r>
        <w:rPr>
          <w:rFonts w:ascii="Times New Roman" w:hAnsi="Times New Roman" w:cs="Times New Roman"/>
          <w:sz w:val="28"/>
          <w:szCs w:val="28"/>
          <w:lang w:val="ro-MD"/>
        </w:rPr>
        <w:tab/>
      </w:r>
      <w:r w:rsidR="004E45CB" w:rsidRPr="004E45CB">
        <w:rPr>
          <w:rFonts w:ascii="Times New Roman" w:hAnsi="Times New Roman" w:cs="Times New Roman"/>
          <w:sz w:val="28"/>
          <w:szCs w:val="28"/>
          <w:lang w:val="ro-MD"/>
        </w:rPr>
        <w:t xml:space="preserve">Mediul internațional de securitate este caracterizat de evoluția unei întregi serii de riscuri și amenințări, în care persistă și aspectul militar. Ca rezultat, în lume apar conflicte, tensiuni, focare de instabilitate și criză care afectează, direct sau indirect, securitatea </w:t>
      </w:r>
      <w:r w:rsidR="004E45CB" w:rsidRPr="004E45CB">
        <w:rPr>
          <w:rFonts w:ascii="Times New Roman" w:hAnsi="Times New Roman" w:cs="Times New Roman"/>
          <w:sz w:val="28"/>
          <w:szCs w:val="28"/>
          <w:lang w:val="ro-MD"/>
        </w:rPr>
        <w:lastRenderedPageBreak/>
        <w:t>regională, inclusiv a Republicii Moldova. În pofida statutului său declarat de neutralitate permanentă, Republica Moldova trebuie să facă față riscurilor și amenințărilor asociate, aflate în permanentă schimbare.</w:t>
      </w:r>
      <w:r w:rsidR="004E45CB">
        <w:rPr>
          <w:rStyle w:val="ab"/>
          <w:rFonts w:ascii="Times New Roman" w:hAnsi="Times New Roman" w:cs="Times New Roman"/>
          <w:sz w:val="28"/>
          <w:szCs w:val="28"/>
          <w:lang w:val="ro-MD"/>
        </w:rPr>
        <w:footnoteReference w:id="1"/>
      </w:r>
    </w:p>
    <w:p w14:paraId="137B4090" w14:textId="60D2E2BC" w:rsidR="0073582E" w:rsidRPr="0073582E" w:rsidRDefault="005515CA" w:rsidP="004E45CB">
      <w:pPr>
        <w:spacing w:after="200" w:line="240" w:lineRule="auto"/>
        <w:rPr>
          <w:rFonts w:ascii="Times New Roman" w:hAnsi="Times New Roman" w:cs="Times New Roman"/>
          <w:sz w:val="28"/>
          <w:szCs w:val="28"/>
          <w:lang w:val="en-GB"/>
        </w:rPr>
      </w:pPr>
      <w:r>
        <w:rPr>
          <w:rFonts w:ascii="Times New Roman" w:hAnsi="Times New Roman" w:cs="Times New Roman"/>
          <w:sz w:val="28"/>
          <w:szCs w:val="28"/>
          <w:lang w:val="en-GB"/>
        </w:rPr>
        <w:tab/>
      </w:r>
      <w:r w:rsidR="0073582E" w:rsidRPr="0073582E">
        <w:rPr>
          <w:rFonts w:ascii="Times New Roman" w:hAnsi="Times New Roman" w:cs="Times New Roman"/>
          <w:sz w:val="28"/>
          <w:szCs w:val="28"/>
          <w:lang w:val="en-GB"/>
        </w:rPr>
        <w:t>Securitatea, în ansamblu, se concentrează pe două mari direcții: potențialul de reacție și de adaptare și potențialul de previziune și de a acționa proactiv. În acest mediu complex, dinamic și conflictual, înțelegerea desăv</w:t>
      </w:r>
      <w:r w:rsidR="0073582E">
        <w:rPr>
          <w:rFonts w:ascii="Times New Roman" w:hAnsi="Times New Roman" w:cs="Times New Roman"/>
          <w:sz w:val="28"/>
          <w:szCs w:val="28"/>
          <w:lang w:val="en-GB"/>
        </w:rPr>
        <w:t>î</w:t>
      </w:r>
      <w:r w:rsidR="0073582E" w:rsidRPr="0073582E">
        <w:rPr>
          <w:rFonts w:ascii="Times New Roman" w:hAnsi="Times New Roman" w:cs="Times New Roman"/>
          <w:sz w:val="28"/>
          <w:szCs w:val="28"/>
          <w:lang w:val="en-GB"/>
        </w:rPr>
        <w:t>rșită a tendințelor primordiale de evoluție a acestuia și a felului în care elementele generatoare de securitate au șansa să se transforme în parte activă a procesului în discuție reprezintă o condiție vitală pentru atingerea obiectivelor. Abordarea comprehensivă a mecanismelor din interior, precum și a nivelului unității sociale și al potențialului de mobilizare a populației reprezintă o necesitate majoră pentru îndeplinirea planurilor la nivel na</w:t>
      </w:r>
      <w:r w:rsidR="0073582E">
        <w:rPr>
          <w:rFonts w:ascii="Times New Roman" w:hAnsi="Times New Roman" w:cs="Times New Roman"/>
          <w:sz w:val="28"/>
          <w:szCs w:val="28"/>
          <w:lang w:val="en-GB"/>
        </w:rPr>
        <w:t>ț</w:t>
      </w:r>
      <w:r w:rsidR="0073582E" w:rsidRPr="0073582E">
        <w:rPr>
          <w:rFonts w:ascii="Times New Roman" w:hAnsi="Times New Roman" w:cs="Times New Roman"/>
          <w:sz w:val="28"/>
          <w:szCs w:val="28"/>
          <w:lang w:val="en-GB"/>
        </w:rPr>
        <w:t>ional.</w:t>
      </w:r>
      <w:r w:rsidR="0073582E">
        <w:rPr>
          <w:rStyle w:val="ab"/>
          <w:rFonts w:ascii="Times New Roman" w:hAnsi="Times New Roman" w:cs="Times New Roman"/>
          <w:sz w:val="28"/>
          <w:szCs w:val="28"/>
          <w:lang w:val="en-GB"/>
        </w:rPr>
        <w:footnoteReference w:id="2"/>
      </w:r>
    </w:p>
    <w:p w14:paraId="13BCE332" w14:textId="508A32FD" w:rsidR="004E45CB" w:rsidRDefault="005515CA" w:rsidP="004E45CB">
      <w:pPr>
        <w:spacing w:after="200" w:line="240" w:lineRule="auto"/>
        <w:rPr>
          <w:rFonts w:ascii="Times New Roman" w:hAnsi="Times New Roman" w:cs="Times New Roman"/>
          <w:sz w:val="28"/>
          <w:szCs w:val="28"/>
          <w:lang w:val="ro-MD"/>
        </w:rPr>
      </w:pPr>
      <w:r>
        <w:rPr>
          <w:rFonts w:ascii="Times New Roman" w:hAnsi="Times New Roman" w:cs="Times New Roman"/>
          <w:sz w:val="28"/>
          <w:szCs w:val="28"/>
          <w:lang w:val="ro-MD"/>
        </w:rPr>
        <w:tab/>
      </w:r>
      <w:r w:rsidR="004E45CB" w:rsidRPr="004E45CB">
        <w:rPr>
          <w:rFonts w:ascii="Times New Roman" w:hAnsi="Times New Roman" w:cs="Times New Roman"/>
          <w:sz w:val="28"/>
          <w:szCs w:val="28"/>
          <w:lang w:val="ro-MD"/>
        </w:rPr>
        <w:t>În contextul celor menționate, sistemul de securitate și apărare al Republicii Moldova se află într-un proces de transformare, care derivă din nevoia de a se adapta, pe de o parte, la evoluția mediului de securitate, precum și, pe de altă parte, la necesitatea de a asigura un echilibru, într-o manieră cît mai eficientă, între nevoile de securitate și apărare ale statului și resursele disponibile.</w:t>
      </w:r>
      <w:r w:rsidR="00E4351B">
        <w:rPr>
          <w:rStyle w:val="ab"/>
          <w:rFonts w:ascii="Times New Roman" w:hAnsi="Times New Roman" w:cs="Times New Roman"/>
          <w:sz w:val="28"/>
          <w:szCs w:val="28"/>
          <w:lang w:val="ro-MD"/>
        </w:rPr>
        <w:footnoteReference w:id="3"/>
      </w:r>
    </w:p>
    <w:p w14:paraId="20422D45" w14:textId="3F245CF2" w:rsidR="000A3428" w:rsidRPr="000A3428" w:rsidRDefault="005515CA" w:rsidP="000A3428">
      <w:pPr>
        <w:spacing w:after="200" w:line="240" w:lineRule="auto"/>
        <w:rPr>
          <w:rFonts w:ascii="Times New Roman" w:hAnsi="Times New Roman" w:cs="Times New Roman"/>
          <w:sz w:val="28"/>
          <w:szCs w:val="28"/>
          <w:lang w:val="ro-MD"/>
        </w:rPr>
      </w:pPr>
      <w:r>
        <w:rPr>
          <w:rFonts w:ascii="Times New Roman" w:hAnsi="Times New Roman" w:cs="Times New Roman"/>
          <w:sz w:val="28"/>
          <w:szCs w:val="28"/>
          <w:lang w:val="ro-MD"/>
        </w:rPr>
        <w:tab/>
      </w:r>
      <w:r w:rsidR="000A3428" w:rsidRPr="000A3428">
        <w:rPr>
          <w:rFonts w:ascii="Times New Roman" w:hAnsi="Times New Roman" w:cs="Times New Roman"/>
          <w:sz w:val="28"/>
          <w:szCs w:val="28"/>
          <w:lang w:val="ro-MD"/>
        </w:rPr>
        <w:t>În conformitate cu legislaţia în vigoare, la formarea şi la realizarea politicii de asigurare a securităţii naţionale participă autorităţile publice supreme în domeniul asigurării securităţii statului (Parlamentul, Preşedintele Republicii Moldova, Guvernul şi Consiliul Suprem de Securitate), organele securităţii şi ale apărării statului (Ministerul Apărării, Ministerul Afacerilor Interne, Serviciul de Informaţii şi Securitate, Serviciul de Protecţie şi Pază de Stat, Serviciul Grăniceri şi Serviciul Vamal), alte autorităţi publice.</w:t>
      </w:r>
      <w:r w:rsidR="00E4351B">
        <w:rPr>
          <w:rStyle w:val="ab"/>
          <w:rFonts w:ascii="Times New Roman" w:hAnsi="Times New Roman" w:cs="Times New Roman"/>
          <w:sz w:val="28"/>
          <w:szCs w:val="28"/>
          <w:lang w:val="ro-MD"/>
        </w:rPr>
        <w:footnoteReference w:id="4"/>
      </w:r>
    </w:p>
    <w:p w14:paraId="2CCB623A" w14:textId="103E3FDB" w:rsidR="00E4351B" w:rsidRPr="00E4351B" w:rsidRDefault="005515CA" w:rsidP="00E4351B">
      <w:pPr>
        <w:spacing w:after="200" w:line="240" w:lineRule="auto"/>
        <w:rPr>
          <w:rFonts w:ascii="Times New Roman" w:hAnsi="Times New Roman" w:cs="Times New Roman"/>
          <w:sz w:val="28"/>
          <w:szCs w:val="28"/>
          <w:lang w:val="ro-MD"/>
        </w:rPr>
      </w:pPr>
      <w:r>
        <w:rPr>
          <w:rFonts w:ascii="Times New Roman" w:hAnsi="Times New Roman" w:cs="Times New Roman"/>
          <w:sz w:val="28"/>
          <w:szCs w:val="28"/>
          <w:lang w:val="ro-MD"/>
        </w:rPr>
        <w:tab/>
      </w:r>
      <w:r w:rsidR="00E4351B" w:rsidRPr="00E4351B">
        <w:rPr>
          <w:rFonts w:ascii="Times New Roman" w:hAnsi="Times New Roman" w:cs="Times New Roman"/>
          <w:sz w:val="28"/>
          <w:szCs w:val="28"/>
          <w:lang w:val="ro-MD"/>
        </w:rPr>
        <w:t>Interesele naţionale vitale ale Republicii Moldova rezidă în asigurarea şi în apărarea independenţei, suveranităţii, integrităţii teritoriale, a frontierelor inalienabile ale statului, a siguranţei cetăţenilor, în respectarea şi în protejarea drepturilor şi a libertăţilor omului, în consolidarea democraţiei, ceea ce permite dezvoltarea unui stat de drept şi a unei economii de piaţă. Prioritate absolută în politica de securitate a Republicii Moldova o are urmărirea acestor interese.</w:t>
      </w:r>
      <w:r w:rsidR="003A2716">
        <w:rPr>
          <w:rStyle w:val="ab"/>
          <w:rFonts w:ascii="Times New Roman" w:hAnsi="Times New Roman" w:cs="Times New Roman"/>
          <w:sz w:val="28"/>
          <w:szCs w:val="28"/>
          <w:lang w:val="ro-MD"/>
        </w:rPr>
        <w:footnoteReference w:id="5"/>
      </w:r>
    </w:p>
    <w:p w14:paraId="11841122" w14:textId="13968378" w:rsidR="00E4351B" w:rsidRPr="00E4351B" w:rsidRDefault="005515CA" w:rsidP="00E4351B">
      <w:pPr>
        <w:spacing w:after="200" w:line="240" w:lineRule="auto"/>
        <w:rPr>
          <w:rFonts w:ascii="Times New Roman" w:hAnsi="Times New Roman" w:cs="Times New Roman"/>
          <w:sz w:val="28"/>
          <w:szCs w:val="28"/>
          <w:lang w:val="ro-MD"/>
        </w:rPr>
      </w:pPr>
      <w:r>
        <w:rPr>
          <w:rFonts w:ascii="Times New Roman" w:hAnsi="Times New Roman" w:cs="Times New Roman"/>
          <w:sz w:val="28"/>
          <w:szCs w:val="28"/>
          <w:lang w:val="ro-MD"/>
        </w:rPr>
        <w:tab/>
      </w:r>
      <w:r w:rsidR="00E4351B" w:rsidRPr="00E4351B">
        <w:rPr>
          <w:rFonts w:ascii="Times New Roman" w:hAnsi="Times New Roman" w:cs="Times New Roman"/>
          <w:sz w:val="28"/>
          <w:szCs w:val="28"/>
          <w:lang w:val="ro-MD"/>
        </w:rPr>
        <w:t xml:space="preserve">Din punct de vedere strategic, Republica Moldova îşi îndreaptă eforturile spre garantarea dezvoltării statului şi a societăţii în plan de civilizaţie şi economie, spre transformarea lui într-o democraţie funcţională și stabilă, spre crearea şi promovarea unor condiţii favorabile pentru creşterea bunăstării populaţiei şi a prosperităţii ţării, pentru modernizarea statului prin dezvoltarea ştiinţei, tehnologiilor, învăţămîntului, sistemului şi a infrastructurii de sănătate şi de asigurare socială, pentru protecţia cuvenită a mediului şi a tezaurului naţional. Promovarea intereselor naţionale implică şi eforturi de asigurare a </w:t>
      </w:r>
      <w:r w:rsidR="00E4351B" w:rsidRPr="00E4351B">
        <w:rPr>
          <w:rFonts w:ascii="Times New Roman" w:hAnsi="Times New Roman" w:cs="Times New Roman"/>
          <w:sz w:val="28"/>
          <w:szCs w:val="28"/>
          <w:lang w:val="ro-MD"/>
        </w:rPr>
        <w:lastRenderedPageBreak/>
        <w:t>unei poziţionări şi acţiuni adecvate ale statului pe arena internaţională care să permită promovarea şi garantarea intereselor naţionale peste hotarele ţării.</w:t>
      </w:r>
      <w:r w:rsidR="003A2716">
        <w:rPr>
          <w:rStyle w:val="ab"/>
          <w:rFonts w:ascii="Times New Roman" w:hAnsi="Times New Roman" w:cs="Times New Roman"/>
          <w:sz w:val="28"/>
          <w:szCs w:val="28"/>
          <w:lang w:val="ro-MD"/>
        </w:rPr>
        <w:footnoteReference w:id="6"/>
      </w:r>
    </w:p>
    <w:p w14:paraId="1291F276" w14:textId="48568AA0" w:rsidR="00E4351B" w:rsidRPr="00E4351B" w:rsidRDefault="005515CA" w:rsidP="00E4351B">
      <w:pPr>
        <w:spacing w:after="200" w:line="240" w:lineRule="auto"/>
        <w:rPr>
          <w:rFonts w:ascii="Times New Roman" w:hAnsi="Times New Roman" w:cs="Times New Roman"/>
          <w:sz w:val="28"/>
          <w:szCs w:val="28"/>
          <w:lang w:val="ro-MD"/>
        </w:rPr>
      </w:pPr>
      <w:r>
        <w:rPr>
          <w:rFonts w:ascii="Times New Roman" w:hAnsi="Times New Roman" w:cs="Times New Roman"/>
          <w:sz w:val="28"/>
          <w:szCs w:val="28"/>
          <w:lang w:val="ro-MD"/>
        </w:rPr>
        <w:tab/>
      </w:r>
      <w:r w:rsidR="00E4351B" w:rsidRPr="00E4351B">
        <w:rPr>
          <w:rFonts w:ascii="Times New Roman" w:hAnsi="Times New Roman" w:cs="Times New Roman"/>
          <w:sz w:val="28"/>
          <w:szCs w:val="28"/>
          <w:lang w:val="ro-MD"/>
        </w:rPr>
        <w:t>Un element central din instrumentarul necesar pentru apărarea şi promovarea intereselor naţionale ale statului este oferit de procesul de integrare europeană a Republicii Moldova.</w:t>
      </w:r>
      <w:r w:rsidR="003A2716">
        <w:rPr>
          <w:rStyle w:val="ab"/>
          <w:rFonts w:ascii="Times New Roman" w:hAnsi="Times New Roman" w:cs="Times New Roman"/>
          <w:sz w:val="28"/>
          <w:szCs w:val="28"/>
          <w:lang w:val="ro-MD"/>
        </w:rPr>
        <w:footnoteReference w:id="7"/>
      </w:r>
    </w:p>
    <w:p w14:paraId="040F59AF" w14:textId="7CB3D5C1" w:rsidR="00E4351B" w:rsidRPr="00E4351B" w:rsidRDefault="005515CA" w:rsidP="00E4351B">
      <w:pPr>
        <w:spacing w:after="200" w:line="240" w:lineRule="auto"/>
        <w:rPr>
          <w:rFonts w:ascii="Times New Roman" w:hAnsi="Times New Roman" w:cs="Times New Roman"/>
          <w:sz w:val="28"/>
          <w:szCs w:val="28"/>
          <w:lang w:val="ro-MD"/>
        </w:rPr>
      </w:pPr>
      <w:r>
        <w:rPr>
          <w:rFonts w:ascii="Times New Roman" w:hAnsi="Times New Roman" w:cs="Times New Roman"/>
          <w:sz w:val="28"/>
          <w:szCs w:val="28"/>
          <w:lang w:val="ro-MD"/>
        </w:rPr>
        <w:tab/>
      </w:r>
      <w:r w:rsidR="00E4351B" w:rsidRPr="00E4351B">
        <w:rPr>
          <w:rFonts w:ascii="Times New Roman" w:hAnsi="Times New Roman" w:cs="Times New Roman"/>
          <w:sz w:val="28"/>
          <w:szCs w:val="28"/>
          <w:lang w:val="ro-MD"/>
        </w:rPr>
        <w:t>Politica de securitate a Republicii Moldova reprezintă un ansamblu de concepte, de norme juridice şi de acţiuni orientate spre promovarea şi protejarea intereselor naţionale prin identificarea, prevenirea şi contracararea ameninţărilor şi a riscurilor cu impact asupra securităţii statului.</w:t>
      </w:r>
      <w:r w:rsidR="003A2716">
        <w:rPr>
          <w:rStyle w:val="ab"/>
          <w:rFonts w:ascii="Times New Roman" w:hAnsi="Times New Roman" w:cs="Times New Roman"/>
          <w:sz w:val="28"/>
          <w:szCs w:val="28"/>
          <w:lang w:val="ro-MD"/>
        </w:rPr>
        <w:footnoteReference w:id="8"/>
      </w:r>
    </w:p>
    <w:p w14:paraId="5BF0469F" w14:textId="1A66DFCD" w:rsidR="00E4351B" w:rsidRPr="00E4351B" w:rsidRDefault="005515CA" w:rsidP="00E4351B">
      <w:pPr>
        <w:spacing w:after="200" w:line="240" w:lineRule="auto"/>
        <w:rPr>
          <w:rFonts w:ascii="Times New Roman" w:hAnsi="Times New Roman" w:cs="Times New Roman"/>
          <w:sz w:val="28"/>
          <w:szCs w:val="28"/>
          <w:lang w:val="ro-MD"/>
        </w:rPr>
      </w:pPr>
      <w:r>
        <w:rPr>
          <w:rFonts w:ascii="Times New Roman" w:hAnsi="Times New Roman" w:cs="Times New Roman"/>
          <w:sz w:val="28"/>
          <w:szCs w:val="28"/>
          <w:lang w:val="ro-MD"/>
        </w:rPr>
        <w:tab/>
      </w:r>
      <w:r w:rsidR="00E4351B" w:rsidRPr="00E4351B">
        <w:rPr>
          <w:rFonts w:ascii="Times New Roman" w:hAnsi="Times New Roman" w:cs="Times New Roman"/>
          <w:sz w:val="28"/>
          <w:szCs w:val="28"/>
          <w:lang w:val="ro-MD"/>
        </w:rPr>
        <w:t>Urmare a unei analize a contextului strategic şi a situaţiei din ţară, au fost identificate principalele ameninţări la adresa securităţii naţionale: sărăcia, subdezvoltarea economică şi dependenţa energetică, conflictul transnistrean, tensiunile din zonă şi prezenţa militară străină, coerciţia externă, factorul criminogen, corupţia, problema demografică şi acutizarea fenomenului migraţiei, sănătatea populaţiei, calamităţile naturale, poluarea mediului, accidentele tehnogene, insecuritatea informaţională, instabilitatea sistemului financiar-bancar.</w:t>
      </w:r>
      <w:r w:rsidR="003A2716">
        <w:rPr>
          <w:rStyle w:val="ab"/>
          <w:rFonts w:ascii="Times New Roman" w:hAnsi="Times New Roman" w:cs="Times New Roman"/>
          <w:sz w:val="28"/>
          <w:szCs w:val="28"/>
          <w:lang w:val="ro-MD"/>
        </w:rPr>
        <w:footnoteReference w:id="9"/>
      </w:r>
    </w:p>
    <w:p w14:paraId="2BD21682" w14:textId="369FDED2" w:rsidR="00E4351B" w:rsidRPr="00E4351B" w:rsidRDefault="005515CA" w:rsidP="00E4351B">
      <w:pPr>
        <w:spacing w:after="200" w:line="240" w:lineRule="auto"/>
        <w:rPr>
          <w:rFonts w:ascii="Times New Roman" w:hAnsi="Times New Roman" w:cs="Times New Roman"/>
          <w:sz w:val="28"/>
          <w:szCs w:val="28"/>
          <w:lang w:val="ro-MD"/>
        </w:rPr>
      </w:pPr>
      <w:r>
        <w:rPr>
          <w:rFonts w:ascii="Times New Roman" w:hAnsi="Times New Roman" w:cs="Times New Roman"/>
          <w:sz w:val="28"/>
          <w:szCs w:val="28"/>
          <w:lang w:val="ro-MD"/>
        </w:rPr>
        <w:tab/>
      </w:r>
      <w:r w:rsidR="00E4351B" w:rsidRPr="00E4351B">
        <w:rPr>
          <w:rFonts w:ascii="Times New Roman" w:hAnsi="Times New Roman" w:cs="Times New Roman"/>
          <w:sz w:val="28"/>
          <w:szCs w:val="28"/>
          <w:lang w:val="ro-MD"/>
        </w:rPr>
        <w:t>Securitatea Republicii Moldova este afectată și de o serie de riscuri şi vulnerabilităţi care pot degenera în ameninţări în cazul ignorării şi/sau al gestionării lor inadecvate. La acest capitol se înscriu: insecuritatea societală (polarizarea societăţii, alcoolismul, narcomania, tabagismul etc.), instabilitatea politică şi capacităţile reduse de securizare a frontierei de stat (în particular, lipsa controlului asupra segmentului ei transnistrean), terorismul, insecuritatea alimentară, influenţa crizelor economice şi a celor financiare, inclusiv a celor externe.</w:t>
      </w:r>
      <w:r w:rsidR="003A2716">
        <w:rPr>
          <w:rStyle w:val="ab"/>
          <w:rFonts w:ascii="Times New Roman" w:hAnsi="Times New Roman" w:cs="Times New Roman"/>
          <w:sz w:val="28"/>
          <w:szCs w:val="28"/>
          <w:lang w:val="ro-MD"/>
        </w:rPr>
        <w:footnoteReference w:id="10"/>
      </w:r>
    </w:p>
    <w:p w14:paraId="428A6087" w14:textId="580DCB31" w:rsidR="00A16DBE" w:rsidRPr="000A3428" w:rsidRDefault="005515CA" w:rsidP="00E4351B">
      <w:pPr>
        <w:spacing w:after="200" w:line="240" w:lineRule="auto"/>
        <w:rPr>
          <w:rFonts w:ascii="Times New Roman" w:hAnsi="Times New Roman" w:cs="Times New Roman"/>
          <w:sz w:val="28"/>
          <w:szCs w:val="28"/>
          <w:lang w:val="ro-MD"/>
        </w:rPr>
      </w:pPr>
      <w:r>
        <w:rPr>
          <w:rFonts w:ascii="Times New Roman" w:hAnsi="Times New Roman" w:cs="Times New Roman"/>
          <w:sz w:val="28"/>
          <w:szCs w:val="28"/>
          <w:lang w:val="ro-MD"/>
        </w:rPr>
        <w:tab/>
      </w:r>
      <w:r w:rsidR="00E4351B" w:rsidRPr="00E4351B">
        <w:rPr>
          <w:rFonts w:ascii="Times New Roman" w:hAnsi="Times New Roman" w:cs="Times New Roman"/>
          <w:sz w:val="28"/>
          <w:szCs w:val="28"/>
          <w:lang w:val="ro-MD"/>
        </w:rPr>
        <w:t>Asigurarea unui caracter durabil şi stabil stării de securitate naţională a Republicii Moldova depinde de abilitatea/capacitatea statului de a face faţă provocărilor complexe, care constituie rezultatul mai multor procese transfrontaliere, intercalate şi interpătrunse, de natură politică, economică, socială, demografică şi ecologică. Abilitatea/capacitatea Republicii Moldova de a face faţă acestor provocări va creşte sau va scădea în funcţie de viteza eliminării discrepanţelor, la capitolul dezvoltare democratică, economică şi tehnologică, dintre ţara noastră şi țările europene dezvoltate.</w:t>
      </w:r>
      <w:r w:rsidR="003A2716">
        <w:rPr>
          <w:rStyle w:val="ab"/>
          <w:rFonts w:ascii="Times New Roman" w:hAnsi="Times New Roman" w:cs="Times New Roman"/>
          <w:sz w:val="28"/>
          <w:szCs w:val="28"/>
          <w:lang w:val="ro-MD"/>
        </w:rPr>
        <w:footnoteReference w:id="11"/>
      </w:r>
    </w:p>
    <w:p w14:paraId="294FCF4C" w14:textId="77777777" w:rsidR="005515CA" w:rsidRDefault="005515CA">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5133090E" w14:textId="087C72E1" w:rsidR="000A3428" w:rsidRDefault="008C0AA5" w:rsidP="008C0AA5">
      <w:pPr>
        <w:spacing w:after="0" w:line="240" w:lineRule="auto"/>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lastRenderedPageBreak/>
        <w:t>Bib</w:t>
      </w:r>
      <w:r w:rsidR="00996C13" w:rsidRPr="008C0AA5">
        <w:rPr>
          <w:rFonts w:ascii="Times New Roman" w:hAnsi="Times New Roman" w:cs="Times New Roman"/>
          <w:b/>
          <w:bCs/>
          <w:sz w:val="28"/>
          <w:szCs w:val="28"/>
          <w:u w:val="single"/>
          <w:lang w:val="en-US"/>
        </w:rPr>
        <w:t>liografie:</w:t>
      </w:r>
    </w:p>
    <w:p w14:paraId="08453F3B" w14:textId="639777F3" w:rsidR="000A3428" w:rsidRDefault="000A3428" w:rsidP="008C0AA5">
      <w:pPr>
        <w:spacing w:after="0" w:line="240" w:lineRule="auto"/>
        <w:rPr>
          <w:rFonts w:ascii="Times New Roman" w:hAnsi="Times New Roman" w:cs="Times New Roman"/>
          <w:b/>
          <w:bCs/>
          <w:sz w:val="28"/>
          <w:szCs w:val="28"/>
          <w:u w:val="single"/>
          <w:lang w:val="en-US"/>
        </w:rPr>
      </w:pPr>
    </w:p>
    <w:p w14:paraId="1396F25D" w14:textId="107A3CA2" w:rsidR="007444DB" w:rsidRDefault="000C1CA3" w:rsidP="000A3428">
      <w:pPr>
        <w:pStyle w:val="a7"/>
        <w:numPr>
          <w:ilvl w:val="0"/>
          <w:numId w:val="4"/>
        </w:numPr>
        <w:spacing w:after="0" w:line="240" w:lineRule="auto"/>
        <w:rPr>
          <w:rFonts w:ascii="Times New Roman" w:hAnsi="Times New Roman" w:cs="Times New Roman"/>
          <w:sz w:val="28"/>
          <w:szCs w:val="28"/>
          <w:lang w:val="en-US"/>
        </w:rPr>
      </w:pPr>
      <w:r w:rsidRPr="000C1CA3">
        <w:rPr>
          <w:rFonts w:ascii="Times New Roman" w:hAnsi="Times New Roman" w:cs="Times New Roman"/>
          <w:sz w:val="28"/>
          <w:szCs w:val="28"/>
          <w:lang w:val="en-US"/>
        </w:rPr>
        <w:t>H</w:t>
      </w:r>
      <w:r>
        <w:rPr>
          <w:rFonts w:ascii="Times New Roman" w:hAnsi="Times New Roman" w:cs="Times New Roman"/>
          <w:sz w:val="28"/>
          <w:szCs w:val="28"/>
          <w:lang w:val="en-US"/>
        </w:rPr>
        <w:t>ot</w:t>
      </w:r>
      <w:r>
        <w:rPr>
          <w:rFonts w:ascii="Times New Roman" w:hAnsi="Times New Roman" w:cs="Times New Roman"/>
          <w:sz w:val="28"/>
          <w:szCs w:val="28"/>
          <w:lang w:val="ro-MD"/>
        </w:rPr>
        <w:t>ărîrea Parlamentului</w:t>
      </w:r>
      <w:r w:rsidRPr="000C1CA3">
        <w:rPr>
          <w:rFonts w:ascii="Times New Roman" w:hAnsi="Times New Roman" w:cs="Times New Roman"/>
          <w:sz w:val="28"/>
          <w:szCs w:val="28"/>
          <w:lang w:val="en-US"/>
        </w:rPr>
        <w:t xml:space="preserve"> </w:t>
      </w:r>
      <w:r w:rsidR="000A3428" w:rsidRPr="000A3428">
        <w:rPr>
          <w:rFonts w:ascii="Times New Roman" w:hAnsi="Times New Roman" w:cs="Times New Roman"/>
          <w:sz w:val="28"/>
          <w:szCs w:val="28"/>
          <w:lang w:val="en-US"/>
        </w:rPr>
        <w:t>Nr. 153</w:t>
      </w:r>
      <w:r w:rsidR="000A3428" w:rsidRPr="000A3428">
        <w:rPr>
          <w:rFonts w:ascii="Times New Roman" w:hAnsi="Times New Roman" w:cs="Times New Roman"/>
          <w:sz w:val="28"/>
          <w:szCs w:val="28"/>
          <w:lang w:val="en-US"/>
        </w:rPr>
        <w:t xml:space="preserve"> </w:t>
      </w:r>
      <w:r w:rsidR="000A3428" w:rsidRPr="000A3428">
        <w:rPr>
          <w:rFonts w:ascii="Times New Roman" w:hAnsi="Times New Roman" w:cs="Times New Roman"/>
          <w:sz w:val="28"/>
          <w:szCs w:val="28"/>
          <w:lang w:val="en-US"/>
        </w:rPr>
        <w:t>din 15</w:t>
      </w:r>
      <w:r>
        <w:rPr>
          <w:rFonts w:ascii="Times New Roman" w:hAnsi="Times New Roman" w:cs="Times New Roman"/>
          <w:sz w:val="28"/>
          <w:szCs w:val="28"/>
          <w:lang w:val="en-US"/>
        </w:rPr>
        <w:t>.</w:t>
      </w:r>
      <w:r w:rsidR="000A3428" w:rsidRPr="000A3428">
        <w:rPr>
          <w:rFonts w:ascii="Times New Roman" w:hAnsi="Times New Roman" w:cs="Times New Roman"/>
          <w:sz w:val="28"/>
          <w:szCs w:val="28"/>
          <w:lang w:val="en-US"/>
        </w:rPr>
        <w:t>07</w:t>
      </w:r>
      <w:r>
        <w:rPr>
          <w:rFonts w:ascii="Times New Roman" w:hAnsi="Times New Roman" w:cs="Times New Roman"/>
          <w:sz w:val="28"/>
          <w:szCs w:val="28"/>
          <w:lang w:val="en-US"/>
        </w:rPr>
        <w:t>.</w:t>
      </w:r>
      <w:r w:rsidR="000A3428" w:rsidRPr="000A3428">
        <w:rPr>
          <w:rFonts w:ascii="Times New Roman" w:hAnsi="Times New Roman" w:cs="Times New Roman"/>
          <w:sz w:val="28"/>
          <w:szCs w:val="28"/>
          <w:lang w:val="en-US"/>
        </w:rPr>
        <w:t>2011</w:t>
      </w:r>
      <w:r w:rsidR="000A3428" w:rsidRPr="000A3428">
        <w:rPr>
          <w:rFonts w:ascii="Times New Roman" w:hAnsi="Times New Roman" w:cs="Times New Roman"/>
          <w:sz w:val="28"/>
          <w:szCs w:val="28"/>
          <w:lang w:val="en-US"/>
        </w:rPr>
        <w:t xml:space="preserve"> </w:t>
      </w:r>
      <w:r w:rsidR="000A3428" w:rsidRPr="000A3428">
        <w:rPr>
          <w:rFonts w:ascii="Times New Roman" w:hAnsi="Times New Roman" w:cs="Times New Roman"/>
          <w:sz w:val="28"/>
          <w:szCs w:val="28"/>
          <w:lang w:val="en-US"/>
        </w:rPr>
        <w:t>pentru aprobarea Strategiei securităţii naţionale a Republicii Moldova</w:t>
      </w:r>
      <w:r w:rsidR="000A3428" w:rsidRPr="000A3428">
        <w:rPr>
          <w:rFonts w:ascii="Times New Roman" w:hAnsi="Times New Roman" w:cs="Times New Roman"/>
          <w:sz w:val="28"/>
          <w:szCs w:val="28"/>
          <w:lang w:val="en-US"/>
        </w:rPr>
        <w:t xml:space="preserve"> (</w:t>
      </w:r>
      <w:hyperlink r:id="rId8" w:history="1">
        <w:r w:rsidR="000A3428" w:rsidRPr="000A3428">
          <w:rPr>
            <w:rStyle w:val="a8"/>
            <w:rFonts w:ascii="Times New Roman" w:hAnsi="Times New Roman" w:cs="Times New Roman"/>
            <w:sz w:val="28"/>
            <w:szCs w:val="28"/>
            <w:lang w:val="en-US"/>
          </w:rPr>
          <w:t>https://www.legis.md/cautare/getResults?doc_id=105346</w:t>
        </w:r>
      </w:hyperlink>
      <w:r w:rsidR="000A3428" w:rsidRPr="000A3428">
        <w:rPr>
          <w:rFonts w:ascii="Times New Roman" w:hAnsi="Times New Roman" w:cs="Times New Roman"/>
          <w:sz w:val="28"/>
          <w:szCs w:val="28"/>
          <w:lang w:val="en-US"/>
        </w:rPr>
        <w:t>)</w:t>
      </w:r>
    </w:p>
    <w:p w14:paraId="6E187E90" w14:textId="45A79FDE" w:rsidR="000C1CA3" w:rsidRDefault="000C1CA3" w:rsidP="000C1CA3">
      <w:pPr>
        <w:pStyle w:val="a7"/>
        <w:numPr>
          <w:ilvl w:val="0"/>
          <w:numId w:val="4"/>
        </w:numPr>
        <w:spacing w:after="0" w:line="240" w:lineRule="auto"/>
        <w:rPr>
          <w:rFonts w:ascii="Times New Roman" w:hAnsi="Times New Roman" w:cs="Times New Roman"/>
          <w:sz w:val="28"/>
          <w:szCs w:val="28"/>
          <w:lang w:val="en-US"/>
        </w:rPr>
      </w:pPr>
      <w:r w:rsidRPr="000C1CA3">
        <w:rPr>
          <w:rFonts w:ascii="Times New Roman" w:hAnsi="Times New Roman" w:cs="Times New Roman"/>
          <w:sz w:val="28"/>
          <w:szCs w:val="28"/>
          <w:lang w:val="en-US"/>
        </w:rPr>
        <w:t>H</w:t>
      </w:r>
      <w:r>
        <w:rPr>
          <w:rFonts w:ascii="Times New Roman" w:hAnsi="Times New Roman" w:cs="Times New Roman"/>
          <w:sz w:val="28"/>
          <w:szCs w:val="28"/>
          <w:lang w:val="en-US"/>
        </w:rPr>
        <w:t>ot</w:t>
      </w:r>
      <w:r>
        <w:rPr>
          <w:rFonts w:ascii="Times New Roman" w:hAnsi="Times New Roman" w:cs="Times New Roman"/>
          <w:sz w:val="28"/>
          <w:szCs w:val="28"/>
          <w:lang w:val="ro-MD"/>
        </w:rPr>
        <w:t>ărîrea Parlamentului</w:t>
      </w:r>
      <w:r w:rsidRPr="000C1CA3">
        <w:rPr>
          <w:rFonts w:ascii="Times New Roman" w:hAnsi="Times New Roman" w:cs="Times New Roman"/>
          <w:sz w:val="28"/>
          <w:szCs w:val="28"/>
          <w:lang w:val="en-US"/>
        </w:rPr>
        <w:t xml:space="preserve"> Nr. 368</w:t>
      </w:r>
      <w:r w:rsidRPr="000C1CA3">
        <w:rPr>
          <w:rFonts w:ascii="Times New Roman" w:hAnsi="Times New Roman" w:cs="Times New Roman"/>
          <w:sz w:val="28"/>
          <w:szCs w:val="28"/>
          <w:lang w:val="en-GB"/>
        </w:rPr>
        <w:t xml:space="preserve"> </w:t>
      </w:r>
      <w:r w:rsidRPr="000C1CA3">
        <w:rPr>
          <w:rFonts w:ascii="Times New Roman" w:hAnsi="Times New Roman" w:cs="Times New Roman"/>
          <w:sz w:val="28"/>
          <w:szCs w:val="28"/>
          <w:lang w:val="en-US"/>
        </w:rPr>
        <w:t>din 08</w:t>
      </w:r>
      <w:r>
        <w:rPr>
          <w:rFonts w:ascii="Times New Roman" w:hAnsi="Times New Roman" w:cs="Times New Roman"/>
          <w:sz w:val="28"/>
          <w:szCs w:val="28"/>
          <w:lang w:val="en-US"/>
        </w:rPr>
        <w:t>.</w:t>
      </w:r>
      <w:r w:rsidRPr="000C1CA3">
        <w:rPr>
          <w:rFonts w:ascii="Times New Roman" w:hAnsi="Times New Roman" w:cs="Times New Roman"/>
          <w:sz w:val="28"/>
          <w:szCs w:val="28"/>
          <w:lang w:val="en-US"/>
        </w:rPr>
        <w:t>02</w:t>
      </w:r>
      <w:r>
        <w:rPr>
          <w:rFonts w:ascii="Times New Roman" w:hAnsi="Times New Roman" w:cs="Times New Roman"/>
          <w:sz w:val="28"/>
          <w:szCs w:val="28"/>
          <w:lang w:val="en-US"/>
        </w:rPr>
        <w:t>.</w:t>
      </w:r>
      <w:r w:rsidRPr="000C1CA3">
        <w:rPr>
          <w:rFonts w:ascii="Times New Roman" w:hAnsi="Times New Roman" w:cs="Times New Roman"/>
          <w:sz w:val="28"/>
          <w:szCs w:val="28"/>
          <w:lang w:val="en-US"/>
        </w:rPr>
        <w:t>1995</w:t>
      </w:r>
      <w:r w:rsidRPr="000C1CA3">
        <w:rPr>
          <w:rFonts w:ascii="Times New Roman" w:hAnsi="Times New Roman" w:cs="Times New Roman"/>
          <w:sz w:val="28"/>
          <w:szCs w:val="28"/>
          <w:lang w:val="en-GB"/>
        </w:rPr>
        <w:t xml:space="preserve"> </w:t>
      </w:r>
      <w:r w:rsidRPr="000C1CA3">
        <w:rPr>
          <w:rFonts w:ascii="Times New Roman" w:hAnsi="Times New Roman" w:cs="Times New Roman"/>
          <w:sz w:val="28"/>
          <w:szCs w:val="28"/>
          <w:lang w:val="en-US"/>
        </w:rPr>
        <w:t>pentru aprobarea Concepţiei politicii externe a Republicii Moldova</w:t>
      </w:r>
      <w:r>
        <w:rPr>
          <w:rFonts w:ascii="Times New Roman" w:hAnsi="Times New Roman" w:cs="Times New Roman"/>
          <w:sz w:val="28"/>
          <w:szCs w:val="28"/>
          <w:lang w:val="en-GB"/>
        </w:rPr>
        <w:t xml:space="preserve"> </w:t>
      </w:r>
      <w:r w:rsidRPr="000C1CA3">
        <w:rPr>
          <w:rFonts w:ascii="Times New Roman" w:hAnsi="Times New Roman" w:cs="Times New Roman"/>
          <w:sz w:val="28"/>
          <w:szCs w:val="28"/>
          <w:lang w:val="en-US"/>
        </w:rPr>
        <w:t>(</w:t>
      </w:r>
      <w:hyperlink r:id="rId9" w:history="1">
        <w:r w:rsidRPr="007E56F1">
          <w:rPr>
            <w:rStyle w:val="a8"/>
            <w:rFonts w:ascii="Times New Roman" w:hAnsi="Times New Roman" w:cs="Times New Roman"/>
            <w:sz w:val="28"/>
            <w:szCs w:val="28"/>
            <w:lang w:val="en-US"/>
          </w:rPr>
          <w:t>https://www.legis.md/cautare/getResults?doc_id=60504</w:t>
        </w:r>
      </w:hyperlink>
      <w:r w:rsidRPr="000C1CA3">
        <w:rPr>
          <w:rFonts w:ascii="Times New Roman" w:hAnsi="Times New Roman" w:cs="Times New Roman"/>
          <w:sz w:val="28"/>
          <w:szCs w:val="28"/>
          <w:lang w:val="en-US"/>
        </w:rPr>
        <w:t>)</w:t>
      </w:r>
    </w:p>
    <w:p w14:paraId="4AACE8D5" w14:textId="093A0E91" w:rsidR="004E45CB" w:rsidRDefault="004E45CB" w:rsidP="004E45CB">
      <w:pPr>
        <w:pStyle w:val="a7"/>
        <w:numPr>
          <w:ilvl w:val="0"/>
          <w:numId w:val="4"/>
        </w:numPr>
        <w:spacing w:after="0" w:line="240" w:lineRule="auto"/>
        <w:rPr>
          <w:rFonts w:ascii="Times New Roman" w:hAnsi="Times New Roman" w:cs="Times New Roman"/>
          <w:sz w:val="28"/>
          <w:szCs w:val="28"/>
          <w:lang w:val="en-US"/>
        </w:rPr>
      </w:pPr>
      <w:r w:rsidRPr="004E45CB">
        <w:rPr>
          <w:rFonts w:ascii="Times New Roman" w:hAnsi="Times New Roman" w:cs="Times New Roman"/>
          <w:sz w:val="28"/>
          <w:szCs w:val="28"/>
          <w:lang w:val="en-US"/>
        </w:rPr>
        <w:t>H</w:t>
      </w:r>
      <w:r>
        <w:rPr>
          <w:rFonts w:ascii="Times New Roman" w:hAnsi="Times New Roman" w:cs="Times New Roman"/>
          <w:sz w:val="28"/>
          <w:szCs w:val="28"/>
          <w:lang w:val="en-US"/>
        </w:rPr>
        <w:t>otărîrea Guvernului</w:t>
      </w:r>
      <w:r w:rsidRPr="004E45CB">
        <w:rPr>
          <w:rFonts w:ascii="Times New Roman" w:hAnsi="Times New Roman" w:cs="Times New Roman"/>
          <w:sz w:val="28"/>
          <w:szCs w:val="28"/>
          <w:lang w:val="en-US"/>
        </w:rPr>
        <w:t xml:space="preserve"> Nr. 961</w:t>
      </w:r>
      <w:r>
        <w:rPr>
          <w:rFonts w:ascii="Times New Roman" w:hAnsi="Times New Roman" w:cs="Times New Roman"/>
          <w:sz w:val="28"/>
          <w:szCs w:val="28"/>
          <w:lang w:val="en-US"/>
        </w:rPr>
        <w:t xml:space="preserve"> </w:t>
      </w:r>
      <w:r w:rsidRPr="004E45CB">
        <w:rPr>
          <w:rFonts w:ascii="Times New Roman" w:hAnsi="Times New Roman" w:cs="Times New Roman"/>
          <w:sz w:val="28"/>
          <w:szCs w:val="28"/>
          <w:lang w:val="en-US"/>
        </w:rPr>
        <w:t>din 03</w:t>
      </w:r>
      <w:r>
        <w:rPr>
          <w:rFonts w:ascii="Times New Roman" w:hAnsi="Times New Roman" w:cs="Times New Roman"/>
          <w:sz w:val="28"/>
          <w:szCs w:val="28"/>
          <w:lang w:val="en-US"/>
        </w:rPr>
        <w:t>.</w:t>
      </w:r>
      <w:r w:rsidRPr="004E45CB">
        <w:rPr>
          <w:rFonts w:ascii="Times New Roman" w:hAnsi="Times New Roman" w:cs="Times New Roman"/>
          <w:sz w:val="28"/>
          <w:szCs w:val="28"/>
          <w:lang w:val="en-US"/>
        </w:rPr>
        <w:t>10</w:t>
      </w:r>
      <w:r>
        <w:rPr>
          <w:rFonts w:ascii="Times New Roman" w:hAnsi="Times New Roman" w:cs="Times New Roman"/>
          <w:sz w:val="28"/>
          <w:szCs w:val="28"/>
          <w:lang w:val="en-US"/>
        </w:rPr>
        <w:t>.</w:t>
      </w:r>
      <w:r w:rsidRPr="004E45CB">
        <w:rPr>
          <w:rFonts w:ascii="Times New Roman" w:hAnsi="Times New Roman" w:cs="Times New Roman"/>
          <w:sz w:val="28"/>
          <w:szCs w:val="28"/>
          <w:lang w:val="en-US"/>
        </w:rPr>
        <w:t>2018</w:t>
      </w:r>
      <w:r>
        <w:rPr>
          <w:rFonts w:ascii="Times New Roman" w:hAnsi="Times New Roman" w:cs="Times New Roman"/>
          <w:sz w:val="28"/>
          <w:szCs w:val="28"/>
          <w:lang w:val="en-US"/>
        </w:rPr>
        <w:t xml:space="preserve"> </w:t>
      </w:r>
      <w:r w:rsidRPr="004E45CB">
        <w:rPr>
          <w:rFonts w:ascii="Times New Roman" w:hAnsi="Times New Roman" w:cs="Times New Roman"/>
          <w:sz w:val="28"/>
          <w:szCs w:val="28"/>
          <w:lang w:val="en-US"/>
        </w:rPr>
        <w:t>cu privire la aprobarea Strategiei militare și a Planului de acțiuni</w:t>
      </w:r>
      <w:r>
        <w:rPr>
          <w:rFonts w:ascii="Times New Roman" w:hAnsi="Times New Roman" w:cs="Times New Roman"/>
          <w:sz w:val="28"/>
          <w:szCs w:val="28"/>
          <w:lang w:val="en-US"/>
        </w:rPr>
        <w:t xml:space="preserve"> </w:t>
      </w:r>
      <w:r w:rsidRPr="004E45CB">
        <w:rPr>
          <w:rFonts w:ascii="Times New Roman" w:hAnsi="Times New Roman" w:cs="Times New Roman"/>
          <w:sz w:val="28"/>
          <w:szCs w:val="28"/>
          <w:lang w:val="en-US"/>
        </w:rPr>
        <w:t>pentru implementarea acesteia pentru anii 2018-2022</w:t>
      </w:r>
      <w:r>
        <w:rPr>
          <w:rFonts w:ascii="Times New Roman" w:hAnsi="Times New Roman" w:cs="Times New Roman"/>
          <w:sz w:val="28"/>
          <w:szCs w:val="28"/>
          <w:lang w:val="en-US"/>
        </w:rPr>
        <w:t xml:space="preserve"> (</w:t>
      </w:r>
      <w:hyperlink r:id="rId10" w:history="1">
        <w:r w:rsidRPr="007E56F1">
          <w:rPr>
            <w:rStyle w:val="a8"/>
            <w:rFonts w:ascii="Times New Roman" w:hAnsi="Times New Roman" w:cs="Times New Roman"/>
            <w:sz w:val="28"/>
            <w:szCs w:val="28"/>
            <w:lang w:val="en-US"/>
          </w:rPr>
          <w:t>https://www.legis.md/cautare/getResults?doc_id=109141</w:t>
        </w:r>
      </w:hyperlink>
      <w:r>
        <w:rPr>
          <w:rFonts w:ascii="Times New Roman" w:hAnsi="Times New Roman" w:cs="Times New Roman"/>
          <w:sz w:val="28"/>
          <w:szCs w:val="28"/>
          <w:lang w:val="en-US"/>
        </w:rPr>
        <w:t>)</w:t>
      </w:r>
    </w:p>
    <w:p w14:paraId="430118E2" w14:textId="35BCDFAE" w:rsidR="00264F13" w:rsidRPr="0073582E" w:rsidRDefault="005515CA" w:rsidP="004E45CB">
      <w:pPr>
        <w:pStyle w:val="a7"/>
        <w:numPr>
          <w:ilvl w:val="0"/>
          <w:numId w:val="4"/>
        </w:numPr>
        <w:spacing w:after="0" w:line="240" w:lineRule="auto"/>
        <w:rPr>
          <w:rFonts w:ascii="Times New Roman" w:hAnsi="Times New Roman" w:cs="Times New Roman"/>
          <w:sz w:val="28"/>
          <w:szCs w:val="28"/>
          <w:lang w:val="en-US"/>
        </w:rPr>
      </w:pPr>
      <w:r w:rsidRPr="005515CA">
        <w:rPr>
          <w:rFonts w:ascii="Times New Roman" w:hAnsi="Times New Roman" w:cs="Times New Roman"/>
          <w:sz w:val="28"/>
          <w:szCs w:val="28"/>
          <w:lang w:val="en-US"/>
        </w:rPr>
        <w:t>Mediul de securitate actual – realități şi perspective, Buletinul Universităţii Naţionale de Apărare „Carol I“,  Decembrie 2017</w:t>
      </w:r>
      <w:r>
        <w:rPr>
          <w:rFonts w:ascii="Times New Roman" w:hAnsi="Times New Roman" w:cs="Times New Roman"/>
          <w:sz w:val="28"/>
          <w:szCs w:val="28"/>
          <w:lang w:val="en-GB"/>
        </w:rPr>
        <w:t xml:space="preserve"> </w:t>
      </w:r>
      <w:r w:rsidR="00264F13" w:rsidRPr="004E45CB">
        <w:rPr>
          <w:rFonts w:ascii="Times New Roman" w:hAnsi="Times New Roman" w:cs="Times New Roman"/>
          <w:sz w:val="28"/>
          <w:szCs w:val="28"/>
          <w:lang w:val="en-GB"/>
        </w:rPr>
        <w:t>(</w:t>
      </w:r>
      <w:hyperlink r:id="rId11" w:history="1">
        <w:r w:rsidR="00264F13" w:rsidRPr="004E45CB">
          <w:rPr>
            <w:rStyle w:val="a8"/>
            <w:rFonts w:ascii="Times New Roman" w:hAnsi="Times New Roman" w:cs="Times New Roman"/>
            <w:sz w:val="28"/>
            <w:szCs w:val="28"/>
            <w:lang w:val="en-US"/>
          </w:rPr>
          <w:t>https://revista.unap.ro/index.php/revista/article/download/378/355/</w:t>
        </w:r>
      </w:hyperlink>
      <w:r w:rsidR="00264F13" w:rsidRPr="004E45CB">
        <w:rPr>
          <w:rFonts w:ascii="Times New Roman" w:hAnsi="Times New Roman" w:cs="Times New Roman"/>
          <w:sz w:val="28"/>
          <w:szCs w:val="28"/>
          <w:lang w:val="en-GB"/>
        </w:rPr>
        <w:t>)</w:t>
      </w:r>
    </w:p>
    <w:sectPr w:rsidR="00264F13" w:rsidRPr="0073582E" w:rsidSect="00D72897">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4FED2" w14:textId="77777777" w:rsidR="006B1ABB" w:rsidRDefault="006B1ABB" w:rsidP="00D72897">
      <w:pPr>
        <w:spacing w:after="0" w:line="240" w:lineRule="auto"/>
      </w:pPr>
      <w:r>
        <w:separator/>
      </w:r>
    </w:p>
  </w:endnote>
  <w:endnote w:type="continuationSeparator" w:id="0">
    <w:p w14:paraId="5DC9A9B3" w14:textId="77777777" w:rsidR="006B1ABB" w:rsidRDefault="006B1ABB" w:rsidP="00D7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8972560"/>
      <w:docPartObj>
        <w:docPartGallery w:val="Page Numbers (Bottom of Page)"/>
        <w:docPartUnique/>
      </w:docPartObj>
    </w:sdtPr>
    <w:sdtEndPr>
      <w:rPr>
        <w:rFonts w:ascii="Times New Roman" w:hAnsi="Times New Roman" w:cs="Times New Roman"/>
      </w:rPr>
    </w:sdtEndPr>
    <w:sdtContent>
      <w:p w14:paraId="2C1D9875" w14:textId="54C5E156" w:rsidR="00D72897" w:rsidRPr="008C58E2" w:rsidRDefault="008C58E2" w:rsidP="008C58E2">
        <w:pPr>
          <w:pStyle w:val="a5"/>
          <w:jc w:val="center"/>
          <w:rPr>
            <w:rFonts w:ascii="Times New Roman" w:hAnsi="Times New Roman" w:cs="Times New Roman"/>
          </w:rPr>
        </w:pPr>
        <w:r w:rsidRPr="008C58E2">
          <w:rPr>
            <w:rFonts w:ascii="Times New Roman" w:hAnsi="Times New Roman" w:cs="Times New Roman"/>
          </w:rPr>
          <w:fldChar w:fldCharType="begin"/>
        </w:r>
        <w:r w:rsidRPr="008C58E2">
          <w:rPr>
            <w:rFonts w:ascii="Times New Roman" w:hAnsi="Times New Roman" w:cs="Times New Roman"/>
          </w:rPr>
          <w:instrText>PAGE   \* MERGEFORMAT</w:instrText>
        </w:r>
        <w:r w:rsidRPr="008C58E2">
          <w:rPr>
            <w:rFonts w:ascii="Times New Roman" w:hAnsi="Times New Roman" w:cs="Times New Roman"/>
          </w:rPr>
          <w:fldChar w:fldCharType="separate"/>
        </w:r>
        <w:r w:rsidRPr="008C58E2">
          <w:rPr>
            <w:rFonts w:ascii="Times New Roman" w:hAnsi="Times New Roman" w:cs="Times New Roman"/>
          </w:rPr>
          <w:t>2</w:t>
        </w:r>
        <w:r w:rsidRPr="008C58E2">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1E951" w14:textId="77777777" w:rsidR="006B1ABB" w:rsidRDefault="006B1ABB" w:rsidP="00D72897">
      <w:pPr>
        <w:spacing w:after="0" w:line="240" w:lineRule="auto"/>
      </w:pPr>
      <w:r>
        <w:separator/>
      </w:r>
    </w:p>
  </w:footnote>
  <w:footnote w:type="continuationSeparator" w:id="0">
    <w:p w14:paraId="625AE18C" w14:textId="77777777" w:rsidR="006B1ABB" w:rsidRDefault="006B1ABB" w:rsidP="00D72897">
      <w:pPr>
        <w:spacing w:after="0" w:line="240" w:lineRule="auto"/>
      </w:pPr>
      <w:r>
        <w:continuationSeparator/>
      </w:r>
    </w:p>
  </w:footnote>
  <w:footnote w:id="1">
    <w:p w14:paraId="16132CA0" w14:textId="38B16FA1" w:rsidR="004E45CB" w:rsidRPr="004E45CB" w:rsidRDefault="004E45CB">
      <w:pPr>
        <w:pStyle w:val="a9"/>
        <w:rPr>
          <w:lang w:val="ro-MD"/>
        </w:rPr>
      </w:pPr>
      <w:r>
        <w:rPr>
          <w:rStyle w:val="ab"/>
        </w:rPr>
        <w:footnoteRef/>
      </w:r>
      <w:r w:rsidRPr="004E45CB">
        <w:rPr>
          <w:lang w:val="en-GB"/>
        </w:rPr>
        <w:t xml:space="preserve"> </w:t>
      </w:r>
      <w:r w:rsidRPr="004E45CB">
        <w:rPr>
          <w:lang w:val="en-GB"/>
        </w:rPr>
        <w:t>Hotărîrea Guvernului Nr. 961 din 03.10.2018 cu privire la aprobarea Strategiei militare și a Planului de acțiuni pentru implementarea acesteia pentru anii 2018-2022</w:t>
      </w:r>
    </w:p>
  </w:footnote>
  <w:footnote w:id="2">
    <w:p w14:paraId="038B2196" w14:textId="66C9938D" w:rsidR="0073582E" w:rsidRPr="0073582E" w:rsidRDefault="0073582E">
      <w:pPr>
        <w:pStyle w:val="a9"/>
        <w:rPr>
          <w:lang w:val="en-GB"/>
        </w:rPr>
      </w:pPr>
      <w:r>
        <w:rPr>
          <w:rStyle w:val="ab"/>
        </w:rPr>
        <w:footnoteRef/>
      </w:r>
      <w:r w:rsidRPr="0073582E">
        <w:rPr>
          <w:lang w:val="en-GB"/>
        </w:rPr>
        <w:t xml:space="preserve"> </w:t>
      </w:r>
      <w:r>
        <w:rPr>
          <w:lang w:val="en-GB"/>
        </w:rPr>
        <w:t>M</w:t>
      </w:r>
      <w:r w:rsidRPr="0073582E">
        <w:rPr>
          <w:lang w:val="en-GB"/>
        </w:rPr>
        <w:t>ediul de securitate actual – realități şi perspective</w:t>
      </w:r>
      <w:r>
        <w:rPr>
          <w:lang w:val="en-GB"/>
        </w:rPr>
        <w:t xml:space="preserve">, </w:t>
      </w:r>
      <w:r w:rsidRPr="0073582E">
        <w:rPr>
          <w:lang w:val="en-GB"/>
        </w:rPr>
        <w:t>Buletinul Universităţii Naţionale de Apărare „Carol I“</w:t>
      </w:r>
      <w:r>
        <w:rPr>
          <w:lang w:val="en-GB"/>
        </w:rPr>
        <w:t>,  Decembrie 2017</w:t>
      </w:r>
    </w:p>
  </w:footnote>
  <w:footnote w:id="3">
    <w:p w14:paraId="4BE28B71" w14:textId="2F1F957E" w:rsidR="00E4351B" w:rsidRPr="00E4351B" w:rsidRDefault="00E4351B">
      <w:pPr>
        <w:pStyle w:val="a9"/>
        <w:rPr>
          <w:lang w:val="ro-MD"/>
        </w:rPr>
      </w:pPr>
      <w:r>
        <w:rPr>
          <w:rStyle w:val="ab"/>
        </w:rPr>
        <w:footnoteRef/>
      </w:r>
      <w:r w:rsidRPr="0073582E">
        <w:rPr>
          <w:lang w:val="en-GB"/>
        </w:rPr>
        <w:t xml:space="preserve"> </w:t>
      </w:r>
      <w:r w:rsidR="0073582E" w:rsidRPr="004E45CB">
        <w:rPr>
          <w:lang w:val="en-GB"/>
        </w:rPr>
        <w:t>Hotărîrea Guvernului Nr. 961 din 03.10.2018 cu privire la aprobarea Strategiei militare și a Planului de acțiuni pentru implementarea acesteia pentru anii 2018-2022</w:t>
      </w:r>
    </w:p>
  </w:footnote>
  <w:footnote w:id="4">
    <w:p w14:paraId="245432C8" w14:textId="6AEF3929" w:rsidR="00E4351B" w:rsidRPr="00E4351B" w:rsidRDefault="00E4351B">
      <w:pPr>
        <w:pStyle w:val="a9"/>
        <w:rPr>
          <w:lang w:val="en-GB"/>
        </w:rPr>
      </w:pPr>
      <w:r>
        <w:rPr>
          <w:rStyle w:val="ab"/>
        </w:rPr>
        <w:footnoteRef/>
      </w:r>
      <w:r w:rsidRPr="00E4351B">
        <w:rPr>
          <w:lang w:val="en-GB"/>
        </w:rPr>
        <w:t xml:space="preserve"> </w:t>
      </w:r>
      <w:r w:rsidRPr="00E4351B">
        <w:rPr>
          <w:lang w:val="en-GB"/>
        </w:rPr>
        <w:t>Hotărîrea Parlamentului Nr. 153 din 15.07.2011 pentru aprobarea Strategiei securităţii naţionale a Republicii Moldova</w:t>
      </w:r>
    </w:p>
  </w:footnote>
  <w:footnote w:id="5">
    <w:p w14:paraId="6313464E" w14:textId="677499AA" w:rsidR="003A2716" w:rsidRPr="003A2716" w:rsidRDefault="003A2716">
      <w:pPr>
        <w:pStyle w:val="a9"/>
        <w:rPr>
          <w:lang w:val="ro-MD"/>
        </w:rPr>
      </w:pPr>
      <w:r>
        <w:rPr>
          <w:rStyle w:val="ab"/>
        </w:rPr>
        <w:footnoteRef/>
      </w:r>
      <w:r>
        <w:t xml:space="preserve"> </w:t>
      </w:r>
      <w:r>
        <w:rPr>
          <w:lang w:val="ro-MD"/>
        </w:rPr>
        <w:t>Ibidem.</w:t>
      </w:r>
    </w:p>
  </w:footnote>
  <w:footnote w:id="6">
    <w:p w14:paraId="205016D5" w14:textId="5B74E510" w:rsidR="003A2716" w:rsidRPr="003A2716" w:rsidRDefault="003A2716">
      <w:pPr>
        <w:pStyle w:val="a9"/>
        <w:rPr>
          <w:lang w:val="ro-MD"/>
        </w:rPr>
      </w:pPr>
      <w:r>
        <w:rPr>
          <w:rStyle w:val="ab"/>
        </w:rPr>
        <w:footnoteRef/>
      </w:r>
      <w:r>
        <w:t xml:space="preserve"> </w:t>
      </w:r>
      <w:r>
        <w:rPr>
          <w:lang w:val="ro-MD"/>
        </w:rPr>
        <w:t>Ibidem.</w:t>
      </w:r>
    </w:p>
  </w:footnote>
  <w:footnote w:id="7">
    <w:p w14:paraId="0FC75BDB" w14:textId="7AE8698E" w:rsidR="003A2716" w:rsidRPr="003A2716" w:rsidRDefault="003A2716">
      <w:pPr>
        <w:pStyle w:val="a9"/>
        <w:rPr>
          <w:lang w:val="ro-MD"/>
        </w:rPr>
      </w:pPr>
      <w:r>
        <w:rPr>
          <w:rStyle w:val="ab"/>
        </w:rPr>
        <w:footnoteRef/>
      </w:r>
      <w:r>
        <w:t xml:space="preserve"> </w:t>
      </w:r>
      <w:r>
        <w:rPr>
          <w:lang w:val="ro-MD"/>
        </w:rPr>
        <w:t>Ibidem.</w:t>
      </w:r>
    </w:p>
  </w:footnote>
  <w:footnote w:id="8">
    <w:p w14:paraId="77BE4EDB" w14:textId="23A94505" w:rsidR="003A2716" w:rsidRPr="003A2716" w:rsidRDefault="003A2716">
      <w:pPr>
        <w:pStyle w:val="a9"/>
        <w:rPr>
          <w:lang w:val="ro-MD"/>
        </w:rPr>
      </w:pPr>
      <w:r>
        <w:rPr>
          <w:rStyle w:val="ab"/>
        </w:rPr>
        <w:footnoteRef/>
      </w:r>
      <w:r>
        <w:t xml:space="preserve"> </w:t>
      </w:r>
      <w:r>
        <w:rPr>
          <w:lang w:val="ro-MD"/>
        </w:rPr>
        <w:t>Ibidem.</w:t>
      </w:r>
    </w:p>
  </w:footnote>
  <w:footnote w:id="9">
    <w:p w14:paraId="661AC6E9" w14:textId="7279D824" w:rsidR="003A2716" w:rsidRPr="003A2716" w:rsidRDefault="003A2716">
      <w:pPr>
        <w:pStyle w:val="a9"/>
        <w:rPr>
          <w:lang w:val="ro-MD"/>
        </w:rPr>
      </w:pPr>
      <w:r>
        <w:rPr>
          <w:rStyle w:val="ab"/>
        </w:rPr>
        <w:footnoteRef/>
      </w:r>
      <w:r>
        <w:t xml:space="preserve"> </w:t>
      </w:r>
      <w:r>
        <w:rPr>
          <w:lang w:val="ro-MD"/>
        </w:rPr>
        <w:t>Ibidem.</w:t>
      </w:r>
    </w:p>
  </w:footnote>
  <w:footnote w:id="10">
    <w:p w14:paraId="26912B64" w14:textId="4984B24B" w:rsidR="003A2716" w:rsidRPr="003A2716" w:rsidRDefault="003A2716">
      <w:pPr>
        <w:pStyle w:val="a9"/>
        <w:rPr>
          <w:lang w:val="ro-MD"/>
        </w:rPr>
      </w:pPr>
      <w:r>
        <w:rPr>
          <w:rStyle w:val="ab"/>
        </w:rPr>
        <w:footnoteRef/>
      </w:r>
      <w:r>
        <w:t xml:space="preserve"> </w:t>
      </w:r>
      <w:r>
        <w:rPr>
          <w:lang w:val="ro-MD"/>
        </w:rPr>
        <w:t>Ibidem.</w:t>
      </w:r>
    </w:p>
  </w:footnote>
  <w:footnote w:id="11">
    <w:p w14:paraId="04B1BC38" w14:textId="2081CF8E" w:rsidR="003A2716" w:rsidRPr="003A2716" w:rsidRDefault="003A2716">
      <w:pPr>
        <w:pStyle w:val="a9"/>
        <w:rPr>
          <w:lang w:val="ro-MD"/>
        </w:rPr>
      </w:pPr>
      <w:r>
        <w:rPr>
          <w:rStyle w:val="ab"/>
        </w:rPr>
        <w:footnoteRef/>
      </w:r>
      <w:r>
        <w:t xml:space="preserve"> </w:t>
      </w:r>
      <w:r>
        <w:rPr>
          <w:lang w:val="ro-MD"/>
        </w:rPr>
        <w:t>Ibidem.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4D44A0"/>
    <w:multiLevelType w:val="hybridMultilevel"/>
    <w:tmpl w:val="2A22C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F40F11"/>
    <w:multiLevelType w:val="hybridMultilevel"/>
    <w:tmpl w:val="3FCE2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E52CDE"/>
    <w:multiLevelType w:val="hybridMultilevel"/>
    <w:tmpl w:val="1D186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E4771D"/>
    <w:multiLevelType w:val="hybridMultilevel"/>
    <w:tmpl w:val="53344528"/>
    <w:lvl w:ilvl="0" w:tplc="A7EA47A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349"/>
    <w:rsid w:val="000A3428"/>
    <w:rsid w:val="000A59D9"/>
    <w:rsid w:val="000B0470"/>
    <w:rsid w:val="000C1CA3"/>
    <w:rsid w:val="00151612"/>
    <w:rsid w:val="001525CB"/>
    <w:rsid w:val="001E3832"/>
    <w:rsid w:val="0020065A"/>
    <w:rsid w:val="00264F13"/>
    <w:rsid w:val="00317D71"/>
    <w:rsid w:val="003214F1"/>
    <w:rsid w:val="00323FE9"/>
    <w:rsid w:val="00376D8D"/>
    <w:rsid w:val="003814EB"/>
    <w:rsid w:val="003A2716"/>
    <w:rsid w:val="0044565B"/>
    <w:rsid w:val="004527A4"/>
    <w:rsid w:val="004E45CB"/>
    <w:rsid w:val="004E5185"/>
    <w:rsid w:val="00500176"/>
    <w:rsid w:val="005515CA"/>
    <w:rsid w:val="005E5188"/>
    <w:rsid w:val="0068104A"/>
    <w:rsid w:val="006945AD"/>
    <w:rsid w:val="006B1ABB"/>
    <w:rsid w:val="00715620"/>
    <w:rsid w:val="0073582E"/>
    <w:rsid w:val="007444DB"/>
    <w:rsid w:val="007733A9"/>
    <w:rsid w:val="007F4606"/>
    <w:rsid w:val="00823948"/>
    <w:rsid w:val="00831E06"/>
    <w:rsid w:val="0088590F"/>
    <w:rsid w:val="008C0AA5"/>
    <w:rsid w:val="008C58E2"/>
    <w:rsid w:val="0095115F"/>
    <w:rsid w:val="00966521"/>
    <w:rsid w:val="00986030"/>
    <w:rsid w:val="00996C13"/>
    <w:rsid w:val="009B2E6D"/>
    <w:rsid w:val="00A16DBE"/>
    <w:rsid w:val="00B90806"/>
    <w:rsid w:val="00C415D5"/>
    <w:rsid w:val="00C55DDA"/>
    <w:rsid w:val="00C72911"/>
    <w:rsid w:val="00C8702F"/>
    <w:rsid w:val="00CC3E3B"/>
    <w:rsid w:val="00D14349"/>
    <w:rsid w:val="00D541A1"/>
    <w:rsid w:val="00D72897"/>
    <w:rsid w:val="00E4351B"/>
    <w:rsid w:val="00E77104"/>
    <w:rsid w:val="00EB0433"/>
    <w:rsid w:val="00EC3D41"/>
    <w:rsid w:val="00F01384"/>
    <w:rsid w:val="00F22409"/>
    <w:rsid w:val="00F77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EF58"/>
  <w15:chartTrackingRefBased/>
  <w15:docId w15:val="{77F9C83D-1309-45DE-A777-A686F62F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8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2897"/>
  </w:style>
  <w:style w:type="paragraph" w:styleId="a5">
    <w:name w:val="footer"/>
    <w:basedOn w:val="a"/>
    <w:link w:val="a6"/>
    <w:uiPriority w:val="99"/>
    <w:unhideWhenUsed/>
    <w:rsid w:val="00D728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2897"/>
  </w:style>
  <w:style w:type="paragraph" w:styleId="a7">
    <w:name w:val="List Paragraph"/>
    <w:basedOn w:val="a"/>
    <w:uiPriority w:val="34"/>
    <w:qFormat/>
    <w:rsid w:val="00996C13"/>
    <w:pPr>
      <w:ind w:left="720"/>
      <w:contextualSpacing/>
    </w:pPr>
  </w:style>
  <w:style w:type="character" w:styleId="a8">
    <w:name w:val="Hyperlink"/>
    <w:basedOn w:val="a0"/>
    <w:uiPriority w:val="99"/>
    <w:unhideWhenUsed/>
    <w:rsid w:val="00996C13"/>
    <w:rPr>
      <w:color w:val="0563C1" w:themeColor="hyperlink"/>
      <w:u w:val="single"/>
    </w:rPr>
  </w:style>
  <w:style w:type="paragraph" w:styleId="a9">
    <w:name w:val="footnote text"/>
    <w:basedOn w:val="a"/>
    <w:link w:val="aa"/>
    <w:uiPriority w:val="99"/>
    <w:semiHidden/>
    <w:unhideWhenUsed/>
    <w:rsid w:val="00F77A4C"/>
    <w:pPr>
      <w:spacing w:after="0" w:line="240" w:lineRule="auto"/>
    </w:pPr>
    <w:rPr>
      <w:sz w:val="20"/>
      <w:szCs w:val="20"/>
    </w:rPr>
  </w:style>
  <w:style w:type="character" w:customStyle="1" w:styleId="aa">
    <w:name w:val="Текст сноски Знак"/>
    <w:basedOn w:val="a0"/>
    <w:link w:val="a9"/>
    <w:uiPriority w:val="99"/>
    <w:semiHidden/>
    <w:rsid w:val="00F77A4C"/>
    <w:rPr>
      <w:sz w:val="20"/>
      <w:szCs w:val="20"/>
    </w:rPr>
  </w:style>
  <w:style w:type="character" w:styleId="ab">
    <w:name w:val="footnote reference"/>
    <w:basedOn w:val="a0"/>
    <w:uiPriority w:val="99"/>
    <w:semiHidden/>
    <w:unhideWhenUsed/>
    <w:rsid w:val="00F77A4C"/>
    <w:rPr>
      <w:vertAlign w:val="superscript"/>
    </w:rPr>
  </w:style>
  <w:style w:type="character" w:styleId="ac">
    <w:name w:val="Unresolved Mention"/>
    <w:basedOn w:val="a0"/>
    <w:uiPriority w:val="99"/>
    <w:semiHidden/>
    <w:unhideWhenUsed/>
    <w:rsid w:val="000A3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35564">
      <w:bodyDiv w:val="1"/>
      <w:marLeft w:val="0"/>
      <w:marRight w:val="0"/>
      <w:marTop w:val="0"/>
      <w:marBottom w:val="0"/>
      <w:divBdr>
        <w:top w:val="none" w:sz="0" w:space="0" w:color="auto"/>
        <w:left w:val="none" w:sz="0" w:space="0" w:color="auto"/>
        <w:bottom w:val="none" w:sz="0" w:space="0" w:color="auto"/>
        <w:right w:val="none" w:sz="0" w:space="0" w:color="auto"/>
      </w:divBdr>
    </w:div>
    <w:div w:id="16036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md/cautare/getResults?doc_id=10534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unap.ro/index.php/revista/article/download/378/355/" TargetMode="External"/><Relationship Id="rId5" Type="http://schemas.openxmlformats.org/officeDocument/2006/relationships/webSettings" Target="webSettings.xml"/><Relationship Id="rId10" Type="http://schemas.openxmlformats.org/officeDocument/2006/relationships/hyperlink" Target="https://www.legis.md/cautare/getResults?doc_id=109141" TargetMode="External"/><Relationship Id="rId4" Type="http://schemas.openxmlformats.org/officeDocument/2006/relationships/settings" Target="settings.xml"/><Relationship Id="rId9" Type="http://schemas.openxmlformats.org/officeDocument/2006/relationships/hyperlink" Target="https://www.legis.md/cautare/getResults?doc_id=6050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3F177-B310-4A35-ADAD-92D4FE7B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1371</Words>
  <Characters>7819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dcterms:created xsi:type="dcterms:W3CDTF">2020-10-04T21:40:00Z</dcterms:created>
  <dcterms:modified xsi:type="dcterms:W3CDTF">2020-10-05T01:52:00Z</dcterms:modified>
</cp:coreProperties>
</file>