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6E1" w:rsidRPr="00825B47" w:rsidRDefault="00BF5FA9" w:rsidP="0032241B">
      <w:pPr>
        <w:jc w:val="both"/>
        <w:rPr>
          <w:rFonts w:ascii="Times New Roman" w:hAnsi="Times New Roman" w:cs="Times New Roman"/>
          <w:b/>
          <w:sz w:val="24"/>
          <w:szCs w:val="24"/>
        </w:rPr>
      </w:pPr>
      <w:bookmarkStart w:id="0" w:name="OLE_LINK1"/>
      <w:bookmarkStart w:id="1" w:name="OLE_LINK2"/>
      <w:r w:rsidRPr="00825B47">
        <w:rPr>
          <w:rFonts w:ascii="Times New Roman" w:hAnsi="Times New Roman" w:cs="Times New Roman"/>
          <w:b/>
          <w:sz w:val="24"/>
          <w:szCs w:val="24"/>
        </w:rPr>
        <w:t>Introducere</w:t>
      </w:r>
    </w:p>
    <w:p w:rsidR="00825B47" w:rsidRDefault="00825B47" w:rsidP="00825B47">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Până nu demult ameninţările militare au fost percepute ca principalul tip de ameninţare la adresa securităţii. </w:t>
      </w:r>
    </w:p>
    <w:p w:rsidR="00825B47" w:rsidRDefault="00825B47" w:rsidP="00825B47">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Situaţia este uşor de înţeles deoarece acţiunea de forţă era singura care putea determina pierderi ireparabile atât pentru baza organizaţională a statelor vizate, cât şi pentru existenţa populaţiei acestora. </w:t>
      </w:r>
    </w:p>
    <w:p w:rsidR="00825B47" w:rsidRDefault="00825B47" w:rsidP="00825B47">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Folosirea forţei rupe relaţiile paşnice dintre actorii internaţionali şi pune capăt recunoaşterii diplomatice. Competitivitatea obişnuită în sectoarele politic, economic şi social este înlocuită de competiţia militară cu finalităţi dramatice. Efectul multiplu, distructiv şi de cele mai multe ori ireparabil al consecinţelor ameninţărilor militare leam situat în centrul preocupărilor specialiştilor în securitate. </w:t>
      </w:r>
    </w:p>
    <w:p w:rsidR="00825B47" w:rsidRPr="0032241B" w:rsidRDefault="00825B47" w:rsidP="00825B47">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Disproporţia de potenţial militar existentă este de natură să neliniştească unele state sau grupări de state importante. Canalizarea acumulărilor militare către rezolvarea problemelor istorice deschide dintre state explică accentul disproporţionat pus pe componenta militară a securităţii, chiar şi în perioada actuală în care ameninţările din alte sectoare prezintă pericole mai mari şi mai apropiate. </w:t>
      </w:r>
    </w:p>
    <w:p w:rsidR="00BF5FA9" w:rsidRPr="00825B47" w:rsidRDefault="00BF5FA9" w:rsidP="0032241B">
      <w:pPr>
        <w:jc w:val="both"/>
        <w:rPr>
          <w:rFonts w:ascii="Times New Roman" w:hAnsi="Times New Roman" w:cs="Times New Roman"/>
          <w:b/>
          <w:sz w:val="24"/>
          <w:szCs w:val="24"/>
        </w:rPr>
      </w:pPr>
      <w:r w:rsidRPr="00825B47">
        <w:rPr>
          <w:rFonts w:ascii="Times New Roman" w:hAnsi="Times New Roman" w:cs="Times New Roman"/>
          <w:b/>
          <w:sz w:val="24"/>
          <w:szCs w:val="24"/>
        </w:rPr>
        <w:t>Conceptul de amenințare militară</w:t>
      </w:r>
    </w:p>
    <w:p w:rsidR="0032241B" w:rsidRDefault="0032241B" w:rsidP="0032241B">
      <w:pPr>
        <w:jc w:val="both"/>
        <w:rPr>
          <w:rFonts w:ascii="Times New Roman" w:hAnsi="Times New Roman" w:cs="Times New Roman"/>
          <w:sz w:val="24"/>
          <w:szCs w:val="24"/>
        </w:rPr>
      </w:pPr>
      <w:r w:rsidRPr="0032241B">
        <w:rPr>
          <w:rFonts w:ascii="Times New Roman" w:hAnsi="Times New Roman" w:cs="Times New Roman"/>
          <w:sz w:val="24"/>
          <w:szCs w:val="24"/>
        </w:rPr>
        <w:t xml:space="preserve">O amenințare militară, exprimată uneori ca </w:t>
      </w:r>
      <w:bookmarkStart w:id="2" w:name="OLE_LINK3"/>
      <w:bookmarkStart w:id="3" w:name="OLE_LINK4"/>
      <w:r w:rsidRPr="0032241B">
        <w:rPr>
          <w:rFonts w:ascii="Times New Roman" w:hAnsi="Times New Roman" w:cs="Times New Roman"/>
          <w:sz w:val="24"/>
          <w:szCs w:val="24"/>
        </w:rPr>
        <w:t>pericol de acțiune militară, o provocare militară sau un risc militar, este un concept din informațiile militare care identifică o capacitate iminentă de utilizare a forței militare în soluționarea litigiilor diplomatice sau economice.</w:t>
      </w:r>
    </w:p>
    <w:p w:rsidR="00825B47" w:rsidRPr="0032241B" w:rsidRDefault="00825B47" w:rsidP="0032241B">
      <w:pPr>
        <w:jc w:val="both"/>
        <w:rPr>
          <w:rFonts w:ascii="Times New Roman" w:hAnsi="Times New Roman" w:cs="Times New Roman"/>
          <w:sz w:val="24"/>
          <w:szCs w:val="24"/>
        </w:rPr>
      </w:pPr>
      <w:r w:rsidRPr="00825B47">
        <w:rPr>
          <w:rFonts w:ascii="Times New Roman" w:hAnsi="Times New Roman" w:cs="Times New Roman"/>
          <w:sz w:val="24"/>
          <w:szCs w:val="24"/>
        </w:rPr>
        <w:t>Pericolul militar este o condiție caracterizată prin existența unei potențiale posibilități de utilizare a forței militare împotriva unui stat pentru a atinge scopuri politice și de altă natură de către un subiect al relațiilor politico-militare. Diferența dintre o amenințare militară constă în faptul că aceasta nu indică o posibilitate potențială, ci intenția cu adevărat indicată a uneia dintre părți de a folosi forța militară. Amenințarea militară reprezintă un grad mai mare de tensiune, care se caracterizează printr-o confruntare deschisă între părți, intențiile lor de a rezolva contradicțiile existente prin metode de forță militară.</w:t>
      </w:r>
    </w:p>
    <w:bookmarkEnd w:id="2"/>
    <w:bookmarkEnd w:id="3"/>
    <w:p w:rsidR="00BF5FA9" w:rsidRDefault="00BF5FA9" w:rsidP="0032241B">
      <w:pPr>
        <w:jc w:val="both"/>
        <w:rPr>
          <w:rFonts w:ascii="Times New Roman" w:hAnsi="Times New Roman" w:cs="Times New Roman"/>
          <w:sz w:val="24"/>
          <w:szCs w:val="24"/>
        </w:rPr>
      </w:pPr>
      <w:r w:rsidRPr="0032241B">
        <w:rPr>
          <w:rFonts w:ascii="Times New Roman" w:hAnsi="Times New Roman" w:cs="Times New Roman"/>
          <w:sz w:val="24"/>
          <w:szCs w:val="24"/>
        </w:rPr>
        <w:t>Tipurile și componentele amenințării militare</w:t>
      </w:r>
    </w:p>
    <w:p w:rsidR="00825B47" w:rsidRDefault="00825B47" w:rsidP="0032241B">
      <w:pPr>
        <w:jc w:val="both"/>
        <w:rPr>
          <w:rFonts w:ascii="Times New Roman" w:hAnsi="Times New Roman" w:cs="Times New Roman"/>
          <w:sz w:val="24"/>
          <w:szCs w:val="24"/>
        </w:rPr>
      </w:pPr>
      <w:r w:rsidRPr="00825B47">
        <w:rPr>
          <w:rFonts w:ascii="Times New Roman" w:hAnsi="Times New Roman" w:cs="Times New Roman"/>
          <w:sz w:val="24"/>
          <w:szCs w:val="24"/>
        </w:rPr>
        <w:t>Pericolul războiului nu este neapărat asociat cu începerea pregătirilor militare de către partea adversă. Sursele sale, de regulă, sunt ascunse de privirea superficială a oamenilor. Ele pot fi o varietate de fenomene și procese ale vieții sociale:</w:t>
      </w:r>
    </w:p>
    <w:p w:rsidR="00825B47" w:rsidRPr="00825B47" w:rsidRDefault="00825B47" w:rsidP="00825B47">
      <w:pPr>
        <w:pStyle w:val="a3"/>
        <w:numPr>
          <w:ilvl w:val="0"/>
          <w:numId w:val="1"/>
        </w:numPr>
        <w:jc w:val="both"/>
        <w:rPr>
          <w:rFonts w:ascii="Times New Roman" w:hAnsi="Times New Roman" w:cs="Times New Roman"/>
          <w:sz w:val="24"/>
          <w:szCs w:val="24"/>
        </w:rPr>
      </w:pPr>
      <w:r w:rsidRPr="00825B47">
        <w:rPr>
          <w:rFonts w:ascii="Times New Roman" w:hAnsi="Times New Roman" w:cs="Times New Roman"/>
          <w:sz w:val="24"/>
          <w:szCs w:val="24"/>
        </w:rPr>
        <w:t>intersecția intereselor politice ale oamenilor, grupurilor sociale, clase, state sau coaliții de țări;</w:t>
      </w:r>
    </w:p>
    <w:p w:rsidR="00825B47" w:rsidRPr="00825B47" w:rsidRDefault="00825B47" w:rsidP="00825B47">
      <w:pPr>
        <w:pStyle w:val="a3"/>
        <w:numPr>
          <w:ilvl w:val="0"/>
          <w:numId w:val="1"/>
        </w:numPr>
        <w:jc w:val="both"/>
        <w:rPr>
          <w:rFonts w:ascii="Times New Roman" w:hAnsi="Times New Roman" w:cs="Times New Roman"/>
          <w:sz w:val="24"/>
          <w:szCs w:val="24"/>
        </w:rPr>
      </w:pPr>
      <w:r w:rsidRPr="00825B47">
        <w:rPr>
          <w:rFonts w:ascii="Times New Roman" w:hAnsi="Times New Roman" w:cs="Times New Roman"/>
          <w:sz w:val="24"/>
          <w:szCs w:val="24"/>
        </w:rPr>
        <w:t>contradicții din motive economice, sociale, etnice sau religioase;</w:t>
      </w:r>
    </w:p>
    <w:p w:rsidR="00825B47" w:rsidRPr="00825B47" w:rsidRDefault="00825B47" w:rsidP="00825B47">
      <w:pPr>
        <w:pStyle w:val="a3"/>
        <w:numPr>
          <w:ilvl w:val="0"/>
          <w:numId w:val="1"/>
        </w:numPr>
        <w:jc w:val="both"/>
        <w:rPr>
          <w:rFonts w:ascii="Times New Roman" w:hAnsi="Times New Roman" w:cs="Times New Roman"/>
          <w:sz w:val="24"/>
          <w:szCs w:val="24"/>
        </w:rPr>
      </w:pPr>
      <w:r w:rsidRPr="00825B47">
        <w:rPr>
          <w:rFonts w:ascii="Times New Roman" w:hAnsi="Times New Roman" w:cs="Times New Roman"/>
          <w:sz w:val="24"/>
          <w:szCs w:val="24"/>
        </w:rPr>
        <w:t>producția și depozitarea armelor nucleare sau convenționale;</w:t>
      </w:r>
    </w:p>
    <w:p w:rsidR="00825B47" w:rsidRPr="00825B47" w:rsidRDefault="00825B47" w:rsidP="00825B47">
      <w:pPr>
        <w:pStyle w:val="a3"/>
        <w:numPr>
          <w:ilvl w:val="0"/>
          <w:numId w:val="1"/>
        </w:numPr>
        <w:jc w:val="both"/>
        <w:rPr>
          <w:rFonts w:ascii="Times New Roman" w:hAnsi="Times New Roman" w:cs="Times New Roman"/>
          <w:sz w:val="24"/>
          <w:szCs w:val="24"/>
        </w:rPr>
      </w:pPr>
      <w:r w:rsidRPr="00825B47">
        <w:rPr>
          <w:rFonts w:ascii="Times New Roman" w:hAnsi="Times New Roman" w:cs="Times New Roman"/>
          <w:sz w:val="24"/>
          <w:szCs w:val="24"/>
        </w:rPr>
        <w:t>prezența și desfășurarea armatelor masive;</w:t>
      </w:r>
    </w:p>
    <w:p w:rsidR="00825B47" w:rsidRDefault="00825B47" w:rsidP="00825B47">
      <w:pPr>
        <w:pStyle w:val="a3"/>
        <w:numPr>
          <w:ilvl w:val="0"/>
          <w:numId w:val="1"/>
        </w:numPr>
        <w:jc w:val="both"/>
        <w:rPr>
          <w:rFonts w:ascii="Times New Roman" w:hAnsi="Times New Roman" w:cs="Times New Roman"/>
          <w:sz w:val="24"/>
          <w:szCs w:val="24"/>
        </w:rPr>
      </w:pPr>
      <w:r w:rsidRPr="00825B47">
        <w:rPr>
          <w:rFonts w:ascii="Times New Roman" w:hAnsi="Times New Roman" w:cs="Times New Roman"/>
          <w:sz w:val="24"/>
          <w:szCs w:val="24"/>
        </w:rPr>
        <w:t>amenințarea dezastrelor de mediu ca urmare a manipulării nepăsătoare sau a utilizării deliberate a echipamentului militar și multe altele.</w:t>
      </w:r>
    </w:p>
    <w:p w:rsidR="00694F35" w:rsidRPr="00694F35" w:rsidRDefault="00825B47" w:rsidP="00694F35">
      <w:pPr>
        <w:jc w:val="both"/>
        <w:rPr>
          <w:rFonts w:ascii="Times New Roman" w:hAnsi="Times New Roman" w:cs="Times New Roman"/>
          <w:sz w:val="24"/>
          <w:szCs w:val="24"/>
        </w:rPr>
      </w:pPr>
      <w:r w:rsidRPr="00825B47">
        <w:rPr>
          <w:rFonts w:ascii="Times New Roman" w:hAnsi="Times New Roman" w:cs="Times New Roman"/>
          <w:sz w:val="24"/>
          <w:szCs w:val="24"/>
        </w:rPr>
        <w:t xml:space="preserve">Întrucât pericolul militar presupune posibilitatea utilizării forței militare pentru rezolvarea contradicțiilor emergente și aceasta diferă de alte tipuri de pericole pentru stat sau țară, </w:t>
      </w:r>
      <w:r w:rsidRPr="00825B47">
        <w:rPr>
          <w:rFonts w:ascii="Times New Roman" w:hAnsi="Times New Roman" w:cs="Times New Roman"/>
          <w:sz w:val="24"/>
          <w:szCs w:val="24"/>
        </w:rPr>
        <w:lastRenderedPageBreak/>
        <w:t>caracteristica sa principală este existența unei legături între fenomenul luat în considerare și metodele de rezolvare a forței militare. contradicții emergente.</w:t>
      </w:r>
      <w:r w:rsidR="00694F35" w:rsidRPr="00694F35">
        <w:rPr>
          <w:rFonts w:ascii="Times New Roman" w:hAnsi="Times New Roman" w:cs="Times New Roman"/>
          <w:sz w:val="24"/>
          <w:szCs w:val="24"/>
        </w:rPr>
        <w:t xml:space="preserve"> </w:t>
      </w:r>
    </w:p>
    <w:p w:rsidR="00694F35" w:rsidRPr="009C55AA" w:rsidRDefault="00694F35" w:rsidP="00694F35">
      <w:pPr>
        <w:jc w:val="both"/>
        <w:rPr>
          <w:rFonts w:ascii="Times New Roman" w:hAnsi="Times New Roman" w:cs="Times New Roman"/>
          <w:sz w:val="24"/>
          <w:szCs w:val="24"/>
        </w:rPr>
      </w:pPr>
      <w:r w:rsidRPr="00694F35">
        <w:rPr>
          <w:rFonts w:ascii="Times New Roman" w:hAnsi="Times New Roman" w:cs="Times New Roman"/>
          <w:sz w:val="24"/>
          <w:szCs w:val="24"/>
        </w:rPr>
        <w:t>O amenințare militară poate fi atât potențială, cât și reală.</w:t>
      </w:r>
    </w:p>
    <w:p w:rsidR="00694F35" w:rsidRPr="00694F35" w:rsidRDefault="00694F35" w:rsidP="00694F35">
      <w:pPr>
        <w:jc w:val="both"/>
        <w:rPr>
          <w:rFonts w:ascii="Times New Roman" w:hAnsi="Times New Roman" w:cs="Times New Roman"/>
          <w:sz w:val="24"/>
          <w:szCs w:val="24"/>
        </w:rPr>
      </w:pPr>
      <w:r w:rsidRPr="00694F35">
        <w:rPr>
          <w:rFonts w:ascii="Times New Roman" w:hAnsi="Times New Roman" w:cs="Times New Roman"/>
          <w:sz w:val="24"/>
          <w:szCs w:val="24"/>
        </w:rPr>
        <w:t xml:space="preserve">Un potențial pericol militar </w:t>
      </w:r>
      <w:bookmarkStart w:id="4" w:name="OLE_LINK5"/>
      <w:bookmarkStart w:id="5" w:name="OLE_LINK6"/>
      <w:r w:rsidRPr="00694F35">
        <w:rPr>
          <w:rFonts w:ascii="Times New Roman" w:hAnsi="Times New Roman" w:cs="Times New Roman"/>
          <w:sz w:val="24"/>
          <w:szCs w:val="24"/>
        </w:rPr>
        <w:t>apare odată cu venirea la putere a grupărilor politice care se bazează pe soluția militară a problemelor interne și externe existente</w:t>
      </w:r>
    </w:p>
    <w:bookmarkEnd w:id="4"/>
    <w:bookmarkEnd w:id="5"/>
    <w:p w:rsidR="00694F35" w:rsidRPr="009C55AA" w:rsidRDefault="00694F35" w:rsidP="00694F35">
      <w:pPr>
        <w:jc w:val="both"/>
        <w:rPr>
          <w:rFonts w:ascii="Times New Roman" w:hAnsi="Times New Roman" w:cs="Times New Roman"/>
          <w:sz w:val="24"/>
          <w:szCs w:val="24"/>
        </w:rPr>
      </w:pPr>
      <w:r w:rsidRPr="009C55AA">
        <w:rPr>
          <w:rFonts w:ascii="Times New Roman" w:hAnsi="Times New Roman" w:cs="Times New Roman"/>
          <w:sz w:val="24"/>
          <w:szCs w:val="24"/>
        </w:rPr>
        <w:t>Un adevărat pericol militar devine atunci când aceste grupuri încep să-și realizeze aspirațiile pregătind statul pentru război.</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Sursele amenințării militare sunt:</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doctrine și politici militare care decurg din recunoașterea admisibilității violenței militare cu obiective expansioniste;</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consolidarea puterii militare a altor state care depășesc nevoile de apărare;</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instabilitate militară și politică în creștere;</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prezența focarelor conflictelor armate la frontiera de stat;</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încălcarea tratatelor privind problemele de securitate militară etc.</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Aspirațiile militare ale unui stat opus sau ale unei coaliții de state pot fi judecate după:</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declarații care definesc politica sa internă și externă;</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acțiuni provocat</w:t>
      </w:r>
      <w:r>
        <w:rPr>
          <w:rFonts w:ascii="Times New Roman" w:hAnsi="Times New Roman" w:cs="Times New Roman"/>
          <w:sz w:val="24"/>
          <w:szCs w:val="24"/>
        </w:rPr>
        <w:t>oare (întârzierea navelor etc.)</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începutul desfășurării mobilizării ascunse a forțelor armate;</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o creștere a cheltuielilor militare, a aprovizionării militare către aliați;</w:t>
      </w:r>
    </w:p>
    <w:p w:rsidR="00694F35" w:rsidRPr="00694F35"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exerciții militare majore la frontiere;</w:t>
      </w:r>
    </w:p>
    <w:p w:rsidR="00825B47" w:rsidRDefault="00694F35" w:rsidP="00694F35">
      <w:pPr>
        <w:ind w:left="360"/>
        <w:jc w:val="both"/>
        <w:rPr>
          <w:rFonts w:ascii="Times New Roman" w:hAnsi="Times New Roman" w:cs="Times New Roman"/>
          <w:sz w:val="24"/>
          <w:szCs w:val="24"/>
        </w:rPr>
      </w:pPr>
      <w:r w:rsidRPr="00694F35">
        <w:rPr>
          <w:rFonts w:ascii="Times New Roman" w:hAnsi="Times New Roman" w:cs="Times New Roman"/>
          <w:sz w:val="24"/>
          <w:szCs w:val="24"/>
        </w:rPr>
        <w:t>- incidente armate etc.</w:t>
      </w:r>
    </w:p>
    <w:p w:rsidR="00825B47" w:rsidRPr="00825B47" w:rsidRDefault="00825B47" w:rsidP="00825B47">
      <w:pPr>
        <w:ind w:left="360"/>
        <w:jc w:val="both"/>
        <w:rPr>
          <w:rFonts w:ascii="Times New Roman" w:hAnsi="Times New Roman" w:cs="Times New Roman"/>
          <w:sz w:val="24"/>
          <w:szCs w:val="24"/>
        </w:rPr>
      </w:pPr>
      <w:r w:rsidRPr="00825B47">
        <w:rPr>
          <w:rFonts w:ascii="Times New Roman" w:hAnsi="Times New Roman" w:cs="Times New Roman"/>
          <w:sz w:val="24"/>
          <w:szCs w:val="24"/>
        </w:rPr>
        <w:t>Semnele tipice ale pericolului militar pentru țară pot fi luate în considerare:</w:t>
      </w:r>
    </w:p>
    <w:p w:rsidR="00825B47" w:rsidRPr="00825B47" w:rsidRDefault="00825B47" w:rsidP="00825B47">
      <w:pPr>
        <w:pStyle w:val="a3"/>
        <w:numPr>
          <w:ilvl w:val="0"/>
          <w:numId w:val="3"/>
        </w:numPr>
        <w:jc w:val="both"/>
        <w:rPr>
          <w:rFonts w:ascii="Times New Roman" w:hAnsi="Times New Roman" w:cs="Times New Roman"/>
          <w:sz w:val="24"/>
          <w:szCs w:val="24"/>
        </w:rPr>
      </w:pPr>
      <w:r w:rsidRPr="00825B47">
        <w:rPr>
          <w:rFonts w:ascii="Times New Roman" w:hAnsi="Times New Roman" w:cs="Times New Roman"/>
          <w:sz w:val="24"/>
          <w:szCs w:val="24"/>
        </w:rPr>
        <w:t>prezența unor contradicții accentuate, a căror rezolvare este posibilă numai cu utilizarea forței militare;</w:t>
      </w:r>
    </w:p>
    <w:p w:rsidR="00825B47" w:rsidRPr="00825B47" w:rsidRDefault="00825B47" w:rsidP="00825B47">
      <w:pPr>
        <w:pStyle w:val="a3"/>
        <w:numPr>
          <w:ilvl w:val="0"/>
          <w:numId w:val="3"/>
        </w:numPr>
        <w:jc w:val="both"/>
        <w:rPr>
          <w:rFonts w:ascii="Times New Roman" w:hAnsi="Times New Roman" w:cs="Times New Roman"/>
          <w:sz w:val="24"/>
          <w:szCs w:val="24"/>
        </w:rPr>
      </w:pPr>
      <w:r w:rsidRPr="00825B47">
        <w:rPr>
          <w:rFonts w:ascii="Times New Roman" w:hAnsi="Times New Roman" w:cs="Times New Roman"/>
          <w:sz w:val="24"/>
          <w:szCs w:val="24"/>
        </w:rPr>
        <w:t>dacă una dintre părți are un număr suficient de forțe militare și mijloace pentru a rezolva conflictul în favoarea sa sau capacitatea statului de a crea astfel de forțe în viitor;</w:t>
      </w:r>
    </w:p>
    <w:p w:rsidR="00825B47" w:rsidRPr="00825B47" w:rsidRDefault="00825B47" w:rsidP="00825B47">
      <w:pPr>
        <w:pStyle w:val="a3"/>
        <w:numPr>
          <w:ilvl w:val="0"/>
          <w:numId w:val="3"/>
        </w:numPr>
        <w:jc w:val="both"/>
        <w:rPr>
          <w:rFonts w:ascii="Times New Roman" w:hAnsi="Times New Roman" w:cs="Times New Roman"/>
          <w:sz w:val="24"/>
          <w:szCs w:val="24"/>
        </w:rPr>
      </w:pPr>
      <w:r w:rsidRPr="00825B47">
        <w:rPr>
          <w:rFonts w:ascii="Times New Roman" w:hAnsi="Times New Roman" w:cs="Times New Roman"/>
          <w:sz w:val="24"/>
          <w:szCs w:val="24"/>
        </w:rPr>
        <w:t>dacă liderii sau guvernele au voință politică sau hotărâre de a folosi forța, capacitatea de a utiliza forțele armate pentru a rezolva un posibil conflict;</w:t>
      </w:r>
    </w:p>
    <w:p w:rsidR="00825B47" w:rsidRPr="00825B47" w:rsidRDefault="00825B47" w:rsidP="00825B47">
      <w:pPr>
        <w:pStyle w:val="a3"/>
        <w:numPr>
          <w:ilvl w:val="0"/>
          <w:numId w:val="3"/>
        </w:numPr>
        <w:jc w:val="both"/>
        <w:rPr>
          <w:rFonts w:ascii="Times New Roman" w:hAnsi="Times New Roman" w:cs="Times New Roman"/>
          <w:sz w:val="24"/>
          <w:szCs w:val="24"/>
        </w:rPr>
      </w:pPr>
      <w:r w:rsidRPr="00825B47">
        <w:rPr>
          <w:rFonts w:ascii="Times New Roman" w:hAnsi="Times New Roman" w:cs="Times New Roman"/>
          <w:sz w:val="24"/>
          <w:szCs w:val="24"/>
        </w:rPr>
        <w:t>prezența unor aliați de încredere între state, coalițiile acestora sau alți subiecți ai relațiilor politico-militare;</w:t>
      </w:r>
    </w:p>
    <w:p w:rsidR="00825B47" w:rsidRPr="00825B47" w:rsidRDefault="00825B47" w:rsidP="00825B47">
      <w:pPr>
        <w:pStyle w:val="a3"/>
        <w:numPr>
          <w:ilvl w:val="0"/>
          <w:numId w:val="3"/>
        </w:numPr>
        <w:jc w:val="both"/>
        <w:rPr>
          <w:rFonts w:ascii="Times New Roman" w:hAnsi="Times New Roman" w:cs="Times New Roman"/>
          <w:sz w:val="24"/>
          <w:szCs w:val="24"/>
        </w:rPr>
      </w:pPr>
      <w:r w:rsidRPr="00825B47">
        <w:rPr>
          <w:rFonts w:ascii="Times New Roman" w:hAnsi="Times New Roman" w:cs="Times New Roman"/>
          <w:sz w:val="24"/>
          <w:szCs w:val="24"/>
        </w:rPr>
        <w:t>condiții geopolitice favorabile și o situație militar-politică reală (sau previzionată) pentru implementarea acțiunilor militare etc.</w:t>
      </w:r>
    </w:p>
    <w:p w:rsidR="00825B47" w:rsidRPr="00825B47" w:rsidRDefault="00825B47" w:rsidP="00825B47">
      <w:pPr>
        <w:ind w:left="360"/>
        <w:jc w:val="both"/>
        <w:rPr>
          <w:rFonts w:ascii="Times New Roman" w:hAnsi="Times New Roman" w:cs="Times New Roman"/>
          <w:sz w:val="24"/>
          <w:szCs w:val="24"/>
        </w:rPr>
      </w:pPr>
      <w:r w:rsidRPr="00825B47">
        <w:rPr>
          <w:rFonts w:ascii="Times New Roman" w:hAnsi="Times New Roman" w:cs="Times New Roman"/>
          <w:sz w:val="24"/>
          <w:szCs w:val="24"/>
        </w:rPr>
        <w:lastRenderedPageBreak/>
        <w:t>Sursele amenințării militare se manifestă, de regulă, în domeniul relațiilor politico-militare. Semnele lor se regăsesc în acțiunile militare-diplomatice și militare-economice specifice ale părților, în acțiunile trupelor (forțelor), în intensificarea confruntării informaționale-psihologice și a activităților de sabotaj și recunoaștere ale statelor. Aceste semne sunt:</w:t>
      </w:r>
    </w:p>
    <w:p w:rsidR="00825B47" w:rsidRPr="00825B47" w:rsidRDefault="00825B47" w:rsidP="00825B47">
      <w:pPr>
        <w:pStyle w:val="a3"/>
        <w:numPr>
          <w:ilvl w:val="0"/>
          <w:numId w:val="1"/>
        </w:numPr>
        <w:jc w:val="both"/>
        <w:rPr>
          <w:rFonts w:ascii="Times New Roman" w:hAnsi="Times New Roman" w:cs="Times New Roman"/>
          <w:sz w:val="24"/>
          <w:szCs w:val="24"/>
        </w:rPr>
      </w:pPr>
      <w:r w:rsidRPr="00825B47">
        <w:rPr>
          <w:rFonts w:ascii="Times New Roman" w:hAnsi="Times New Roman" w:cs="Times New Roman"/>
          <w:sz w:val="24"/>
          <w:szCs w:val="24"/>
        </w:rPr>
        <w:t>exacerbare accentuată a contradicțiilor și intrarea lor în etapa finală de pregătire pentru utilizarea forței (ultimele mijloace politice pentru rezolvarea conflictului s-au epuizat);</w:t>
      </w:r>
    </w:p>
    <w:p w:rsidR="00825B47" w:rsidRPr="00825B47" w:rsidRDefault="00825B47" w:rsidP="00825B47">
      <w:pPr>
        <w:pStyle w:val="a3"/>
        <w:numPr>
          <w:ilvl w:val="0"/>
          <w:numId w:val="2"/>
        </w:numPr>
        <w:jc w:val="both"/>
        <w:rPr>
          <w:rFonts w:ascii="Times New Roman" w:hAnsi="Times New Roman" w:cs="Times New Roman"/>
          <w:sz w:val="24"/>
          <w:szCs w:val="24"/>
        </w:rPr>
      </w:pPr>
      <w:r w:rsidRPr="00825B47">
        <w:rPr>
          <w:rFonts w:ascii="Times New Roman" w:hAnsi="Times New Roman" w:cs="Times New Roman"/>
          <w:sz w:val="24"/>
          <w:szCs w:val="24"/>
        </w:rPr>
        <w:t>crearea de către partea opusă a grupărilor necesare a forțelor armate și a altor formațiuni și mijloace militare capabile să îndeplinească sarcini;</w:t>
      </w:r>
    </w:p>
    <w:p w:rsidR="00825B47" w:rsidRPr="00825B47" w:rsidRDefault="00825B47" w:rsidP="00825B47">
      <w:pPr>
        <w:pStyle w:val="a3"/>
        <w:numPr>
          <w:ilvl w:val="0"/>
          <w:numId w:val="2"/>
        </w:numPr>
        <w:jc w:val="both"/>
        <w:rPr>
          <w:rFonts w:ascii="Times New Roman" w:hAnsi="Times New Roman" w:cs="Times New Roman"/>
          <w:sz w:val="24"/>
          <w:szCs w:val="24"/>
        </w:rPr>
      </w:pPr>
      <w:r w:rsidRPr="00825B47">
        <w:rPr>
          <w:rFonts w:ascii="Times New Roman" w:hAnsi="Times New Roman" w:cs="Times New Roman"/>
          <w:sz w:val="24"/>
          <w:szCs w:val="24"/>
        </w:rPr>
        <w:t>determinarea conducerii politice a părții opuse de a folosi forța militară;</w:t>
      </w:r>
    </w:p>
    <w:p w:rsidR="00825B47" w:rsidRPr="00825B47" w:rsidRDefault="00825B47" w:rsidP="00825B47">
      <w:pPr>
        <w:pStyle w:val="a3"/>
        <w:numPr>
          <w:ilvl w:val="0"/>
          <w:numId w:val="2"/>
        </w:numPr>
        <w:jc w:val="both"/>
        <w:rPr>
          <w:rFonts w:ascii="Times New Roman" w:hAnsi="Times New Roman" w:cs="Times New Roman"/>
          <w:sz w:val="24"/>
          <w:szCs w:val="24"/>
        </w:rPr>
      </w:pPr>
      <w:r w:rsidRPr="00825B47">
        <w:rPr>
          <w:rFonts w:ascii="Times New Roman" w:hAnsi="Times New Roman" w:cs="Times New Roman"/>
          <w:sz w:val="24"/>
          <w:szCs w:val="24"/>
        </w:rPr>
        <w:t>organizarea unui sprijin larg de către masele cursului ales de conducere pentru o rezolvare puternică a conflictului;</w:t>
      </w:r>
    </w:p>
    <w:p w:rsidR="00825B47" w:rsidRPr="00825B47" w:rsidRDefault="00825B47" w:rsidP="00825B47">
      <w:pPr>
        <w:pStyle w:val="a3"/>
        <w:numPr>
          <w:ilvl w:val="0"/>
          <w:numId w:val="2"/>
        </w:numPr>
        <w:jc w:val="both"/>
        <w:rPr>
          <w:rFonts w:ascii="Times New Roman" w:hAnsi="Times New Roman" w:cs="Times New Roman"/>
          <w:sz w:val="24"/>
          <w:szCs w:val="24"/>
        </w:rPr>
      </w:pPr>
      <w:r w:rsidRPr="00825B47">
        <w:rPr>
          <w:rFonts w:ascii="Times New Roman" w:hAnsi="Times New Roman" w:cs="Times New Roman"/>
          <w:sz w:val="24"/>
          <w:szCs w:val="24"/>
        </w:rPr>
        <w:t>intensificare accentuată a luptei psihologice și informaționale;</w:t>
      </w:r>
    </w:p>
    <w:p w:rsidR="00825B47" w:rsidRPr="00825B47" w:rsidRDefault="00825B47" w:rsidP="00825B47">
      <w:pPr>
        <w:pStyle w:val="a3"/>
        <w:numPr>
          <w:ilvl w:val="0"/>
          <w:numId w:val="2"/>
        </w:numPr>
        <w:jc w:val="both"/>
        <w:rPr>
          <w:rFonts w:ascii="Times New Roman" w:hAnsi="Times New Roman" w:cs="Times New Roman"/>
          <w:sz w:val="24"/>
          <w:szCs w:val="24"/>
        </w:rPr>
      </w:pPr>
      <w:r w:rsidRPr="00825B47">
        <w:rPr>
          <w:rFonts w:ascii="Times New Roman" w:hAnsi="Times New Roman" w:cs="Times New Roman"/>
          <w:sz w:val="24"/>
          <w:szCs w:val="24"/>
        </w:rPr>
        <w:t>demersuri diplomatice, întărirea blocadei economico-militare;</w:t>
      </w:r>
    </w:p>
    <w:p w:rsidR="00825B47" w:rsidRPr="00825B47" w:rsidRDefault="00825B47" w:rsidP="00825B47">
      <w:pPr>
        <w:pStyle w:val="a3"/>
        <w:numPr>
          <w:ilvl w:val="0"/>
          <w:numId w:val="2"/>
        </w:numPr>
        <w:jc w:val="both"/>
        <w:rPr>
          <w:rFonts w:ascii="Times New Roman" w:hAnsi="Times New Roman" w:cs="Times New Roman"/>
          <w:sz w:val="24"/>
          <w:szCs w:val="24"/>
        </w:rPr>
      </w:pPr>
      <w:r w:rsidRPr="00825B47">
        <w:rPr>
          <w:rFonts w:ascii="Times New Roman" w:hAnsi="Times New Roman" w:cs="Times New Roman"/>
          <w:sz w:val="24"/>
          <w:szCs w:val="24"/>
        </w:rPr>
        <w:t>mobilizare (totală sau parțială) în țară;</w:t>
      </w:r>
    </w:p>
    <w:p w:rsidR="00E42898" w:rsidRDefault="00825B47" w:rsidP="00694F35">
      <w:pPr>
        <w:pStyle w:val="a3"/>
        <w:numPr>
          <w:ilvl w:val="0"/>
          <w:numId w:val="2"/>
        </w:numPr>
        <w:jc w:val="both"/>
        <w:rPr>
          <w:rFonts w:ascii="Times New Roman" w:hAnsi="Times New Roman" w:cs="Times New Roman"/>
          <w:sz w:val="24"/>
          <w:szCs w:val="24"/>
        </w:rPr>
      </w:pPr>
      <w:r w:rsidRPr="00825B47">
        <w:rPr>
          <w:rFonts w:ascii="Times New Roman" w:hAnsi="Times New Roman" w:cs="Times New Roman"/>
          <w:sz w:val="24"/>
          <w:szCs w:val="24"/>
        </w:rPr>
        <w:t>prezența unei situații politico-militare favorabile pentru declanșarea unui conflict militar</w:t>
      </w:r>
    </w:p>
    <w:p w:rsidR="00694F35" w:rsidRPr="00E42898" w:rsidRDefault="00825B47" w:rsidP="00694F35">
      <w:pPr>
        <w:pStyle w:val="a3"/>
        <w:numPr>
          <w:ilvl w:val="0"/>
          <w:numId w:val="2"/>
        </w:numPr>
        <w:jc w:val="both"/>
        <w:rPr>
          <w:rFonts w:ascii="Times New Roman" w:hAnsi="Times New Roman" w:cs="Times New Roman"/>
          <w:sz w:val="24"/>
          <w:szCs w:val="24"/>
        </w:rPr>
      </w:pPr>
      <w:r w:rsidRPr="00E42898">
        <w:rPr>
          <w:rFonts w:ascii="Times New Roman" w:hAnsi="Times New Roman" w:cs="Times New Roman"/>
          <w:sz w:val="24"/>
          <w:szCs w:val="24"/>
        </w:rPr>
        <w:t>activitatea sporită a forțelor armate lângă granițele altui stat etc.</w:t>
      </w:r>
      <w:r w:rsidR="00694F35" w:rsidRPr="00E42898">
        <w:rPr>
          <w:rFonts w:ascii="Times New Roman" w:hAnsi="Times New Roman" w:cs="Times New Roman"/>
          <w:sz w:val="24"/>
          <w:szCs w:val="24"/>
          <w:lang w:val="fr-FR"/>
        </w:rPr>
        <w:t xml:space="preserve"> </w:t>
      </w:r>
    </w:p>
    <w:p w:rsidR="00825B47" w:rsidRPr="00E42898" w:rsidRDefault="00825B47" w:rsidP="00E42898">
      <w:pPr>
        <w:ind w:left="720"/>
        <w:jc w:val="both"/>
        <w:rPr>
          <w:rFonts w:ascii="Times New Roman" w:hAnsi="Times New Roman" w:cs="Times New Roman"/>
          <w:sz w:val="24"/>
          <w:szCs w:val="24"/>
        </w:rPr>
      </w:pPr>
    </w:p>
    <w:p w:rsidR="00BF5FA9" w:rsidRDefault="00BF5FA9" w:rsidP="0032241B">
      <w:pPr>
        <w:jc w:val="both"/>
        <w:rPr>
          <w:rFonts w:ascii="Times New Roman" w:hAnsi="Times New Roman" w:cs="Times New Roman"/>
          <w:sz w:val="24"/>
          <w:szCs w:val="24"/>
        </w:rPr>
      </w:pPr>
      <w:r w:rsidRPr="0032241B">
        <w:rPr>
          <w:rFonts w:ascii="Times New Roman" w:hAnsi="Times New Roman" w:cs="Times New Roman"/>
          <w:sz w:val="24"/>
          <w:szCs w:val="24"/>
        </w:rPr>
        <w:t xml:space="preserve">Impactul amenințărilor militare asupra securității internaționale </w:t>
      </w:r>
    </w:p>
    <w:p w:rsidR="00694F35" w:rsidRPr="00694F35" w:rsidRDefault="00694F35" w:rsidP="00694F35">
      <w:pPr>
        <w:jc w:val="both"/>
        <w:rPr>
          <w:rFonts w:ascii="Times New Roman" w:hAnsi="Times New Roman" w:cs="Times New Roman"/>
          <w:sz w:val="24"/>
          <w:szCs w:val="24"/>
        </w:rPr>
      </w:pPr>
      <w:r w:rsidRPr="00694F35">
        <w:rPr>
          <w:rFonts w:ascii="Times New Roman" w:hAnsi="Times New Roman" w:cs="Times New Roman"/>
          <w:sz w:val="24"/>
          <w:szCs w:val="24"/>
        </w:rPr>
        <w:t>Situația militar-politică din lume se dezvoltă sub influența a două tend</w:t>
      </w:r>
      <w:r>
        <w:rPr>
          <w:rFonts w:ascii="Times New Roman" w:hAnsi="Times New Roman" w:cs="Times New Roman"/>
          <w:sz w:val="24"/>
          <w:szCs w:val="24"/>
        </w:rPr>
        <w:t>ințe contradictorii principale.</w:t>
      </w:r>
    </w:p>
    <w:p w:rsidR="00694F35" w:rsidRPr="009C55AA" w:rsidRDefault="00694F35" w:rsidP="00694F35">
      <w:pPr>
        <w:jc w:val="both"/>
        <w:rPr>
          <w:rFonts w:ascii="Times New Roman" w:hAnsi="Times New Roman" w:cs="Times New Roman"/>
          <w:sz w:val="24"/>
          <w:szCs w:val="24"/>
        </w:rPr>
      </w:pPr>
      <w:r w:rsidRPr="00694F35">
        <w:rPr>
          <w:rFonts w:ascii="Times New Roman" w:hAnsi="Times New Roman" w:cs="Times New Roman"/>
          <w:sz w:val="24"/>
          <w:szCs w:val="24"/>
        </w:rPr>
        <w:t>Depășirea confruntării militare globale, consolidarea încrederii în domeniul militar și extinderea cooperării interstatale, procesul în curs de reducere a forțelor armate, a armelor nucleare și convenționale contribuie la o reducere semnificativă a amenințării izbucnirii războaielor convenționale nucleare și de mare anvergură la nivel mondial</w:t>
      </w:r>
      <w:r>
        <w:rPr>
          <w:rFonts w:ascii="Times New Roman" w:hAnsi="Times New Roman" w:cs="Times New Roman"/>
          <w:sz w:val="24"/>
          <w:szCs w:val="24"/>
        </w:rPr>
        <w:t>.</w:t>
      </w:r>
    </w:p>
    <w:p w:rsidR="00BF5FA9" w:rsidRPr="0032241B" w:rsidRDefault="00BF5FA9" w:rsidP="0032241B">
      <w:pPr>
        <w:jc w:val="both"/>
        <w:rPr>
          <w:rFonts w:ascii="Times New Roman" w:hAnsi="Times New Roman" w:cs="Times New Roman"/>
          <w:sz w:val="24"/>
          <w:szCs w:val="24"/>
        </w:rPr>
      </w:pPr>
      <w:r w:rsidRPr="0032241B">
        <w:rPr>
          <w:rFonts w:ascii="Times New Roman" w:hAnsi="Times New Roman" w:cs="Times New Roman"/>
          <w:sz w:val="24"/>
          <w:szCs w:val="24"/>
        </w:rPr>
        <w:t xml:space="preserve">Concluzie </w:t>
      </w:r>
    </w:p>
    <w:p w:rsidR="00BF5FA9" w:rsidRPr="0032241B" w:rsidRDefault="00BF5FA9" w:rsidP="0032241B">
      <w:pPr>
        <w:jc w:val="both"/>
        <w:rPr>
          <w:rFonts w:ascii="Times New Roman" w:hAnsi="Times New Roman" w:cs="Times New Roman"/>
          <w:sz w:val="24"/>
          <w:szCs w:val="24"/>
        </w:rPr>
      </w:pPr>
      <w:r w:rsidRPr="0032241B">
        <w:rPr>
          <w:rFonts w:ascii="Times New Roman" w:hAnsi="Times New Roman" w:cs="Times New Roman"/>
          <w:sz w:val="24"/>
          <w:szCs w:val="24"/>
        </w:rPr>
        <w:t xml:space="preserve">Bibliografie </w:t>
      </w:r>
      <w:bookmarkEnd w:id="0"/>
      <w:bookmarkEnd w:id="1"/>
    </w:p>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Până nu demult ameninţările militare au fost percepute ca principalul tip de ameninţare la adresa securităţii. </w:t>
      </w:r>
    </w:p>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Situaţia este uşor de înţeles deoarece acţiunea de forţă era singura care putea determina pierderi ireparabile atât pentru baza organizaţională a statelor vizate, cât şi pentru existenţa populaţiei acestora. </w:t>
      </w:r>
    </w:p>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Folosirea forţei rupe relaţiile paşnice dintre actorii internaţionali şi pune capăt recunoaşterii diplomatice. Competitivitatea obişnuită în sectoarele politic, economic şi social este înlocuită de competiţia militară cu finalităţi dramatice. Efectul multiplu, distructiv şi de cele mai multe ori ireparabil al consecinţelor ameninţărilor militare leam situat în centrul preocupărilor specialiştilor în securitate. </w:t>
      </w:r>
    </w:p>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Disproporţia de potenţial militar existentă este de natură să neliniştească unele state sau grupări de state importante. Canalizarea acumulărilor militare către rezolvarea problemelor istorice deschide dintre state explică accentul disproporţionat pus pe componenta militară a </w:t>
      </w:r>
      <w:r w:rsidRPr="0032241B">
        <w:rPr>
          <w:rFonts w:ascii="Times New Roman" w:hAnsi="Times New Roman" w:cs="Times New Roman"/>
          <w:sz w:val="24"/>
          <w:szCs w:val="24"/>
        </w:rPr>
        <w:lastRenderedPageBreak/>
        <w:t xml:space="preserve">securităţii, chiar şi în perioada actuală în care ameninţările din alte sectoare prezintă pericole mai mari şi mai apropiate. </w:t>
      </w:r>
    </w:p>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Sectorul militar are o dinamică independentă de dezvoltare, chiar şi în statele în care controlul civil asupra armatei este efectiv. Întrucât capacitatea militară este încă o realitate a cărei existenţă este determinantă atât de susţinerea şi promovarea intereselor statelor în mediul internaţional, cât şi intrării securităţii naţionale şi, în cazul alianţelor, comune se poate naşte uşor confuzia semnalelor pe care statele le generează continuu. Teama de înfrângere determină statele să-şi aducă forţele armate la parametrii necesari respingerii efectelor ameninţărilor percepute. </w:t>
      </w:r>
    </w:p>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Modernizarea forţelor armate poate genera angoase pentru panicarzi. Generaţiile noi de arme au invariabil performanţe mai ridicate decât ale celor înlocuite. Observatorii din afară, folosind instrumente de măsură generate de propriile responsabilităţi, de multe ori le vine greu să facă deosebirea dintre perfecţionările menite să aducă „la zi” forţa militară şi cele să o amplifice. </w:t>
      </w:r>
    </w:p>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Cursele înarmărilor sunt surse de ameninţare generate de competiţia militară deschisă sau disimulată dintre state. Acestea pot acoperi un spectru de la insesizabil la „periculos” (aşa cum a fost caracterizată pe timpul războiului rece). O cursă a înarmărilor de mică intensitate poate fi greu ruptă din contextul dorinţei fireşti de menţinere a unui status-quo militar a fiecărui actor internaţional. </w:t>
      </w:r>
      <w:bookmarkStart w:id="6" w:name="OLE_LINK7"/>
      <w:r w:rsidRPr="0032241B">
        <w:rPr>
          <w:rFonts w:ascii="Times New Roman" w:hAnsi="Times New Roman" w:cs="Times New Roman"/>
          <w:sz w:val="24"/>
          <w:szCs w:val="24"/>
        </w:rPr>
        <w:t>O asemenea concluzie poate fi trasă în situaţia în care din PIB se alocă pentru cheltuieli militare, un procent moderat şi constant.</w:t>
      </w:r>
    </w:p>
    <w:bookmarkEnd w:id="6"/>
    <w:p w:rsidR="0032241B"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 xml:space="preserve"> Când, dimpotrivă, PIB-ul este afectat de o alocare bugetară militară semnificativă şi în creştere putem aprecia că situaţia tinde să destabilizeze echilibrul strategic în arealul respectiv, ameninţând grav nu numai securitatea statelor din zonă, dar şi pe cea internaţională. </w:t>
      </w:r>
    </w:p>
    <w:p w:rsidR="00BF5FA9" w:rsidRDefault="00BF5FA9" w:rsidP="0032241B">
      <w:pPr>
        <w:spacing w:after="0"/>
        <w:ind w:firstLine="567"/>
        <w:jc w:val="both"/>
        <w:rPr>
          <w:rFonts w:ascii="Times New Roman" w:hAnsi="Times New Roman" w:cs="Times New Roman"/>
          <w:sz w:val="24"/>
          <w:szCs w:val="24"/>
        </w:rPr>
      </w:pPr>
      <w:r w:rsidRPr="0032241B">
        <w:rPr>
          <w:rFonts w:ascii="Times New Roman" w:hAnsi="Times New Roman" w:cs="Times New Roman"/>
          <w:sz w:val="24"/>
          <w:szCs w:val="24"/>
        </w:rPr>
        <w:t>Ameninţările directe au diferite modalităţi de manifestare: de la hărţuirea persoanelor şi bunurilor care aparţin unor state aflate în afara frontierelor naţionale la raiduri şi incursiuni pe teritoriul acestuia; de la blocadă şi zone de interdicţiei aeriană sau navală la demonstraţii de forţă, mobilizări de trupe la frontiere, acţiuni ale forţelor speciale şi a celor de cercetare-diversiune în interiorul statului ţintă.</w:t>
      </w:r>
    </w:p>
    <w:p w:rsidR="009C55AA" w:rsidRDefault="009C55AA" w:rsidP="0032241B">
      <w:pPr>
        <w:spacing w:after="0"/>
        <w:ind w:firstLine="567"/>
        <w:jc w:val="both"/>
        <w:rPr>
          <w:rFonts w:ascii="Times New Roman" w:hAnsi="Times New Roman" w:cs="Times New Roman"/>
          <w:sz w:val="24"/>
          <w:szCs w:val="24"/>
        </w:rPr>
      </w:pPr>
    </w:p>
    <w:p w:rsidR="009C55AA" w:rsidRDefault="009C55AA" w:rsidP="0032241B">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 xml:space="preserve">De asemenea, armele continuă să rămână o sursă de amenințări. La începutul noului secol, dimensiunea armatelor din regiunea euro-atlantică era de fapt limitată, dar în prezent există o re-echipare tehnologică, în legătură cu care armatele sunt aprovizionate cu echipamente tot mai moderne. Conflictele armate locale reprezintă o amenințare directă la adresa securității internaționale: </w:t>
      </w:r>
    </w:p>
    <w:p w:rsidR="009C55AA" w:rsidRDefault="009C55AA" w:rsidP="0032241B">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 xml:space="preserve">de exemplu, conflictul georgiano-rus din august 2008, conflictul militar din estul Ucrainei (Donbass) care a izbucnit în 2014, conflictul armat sirian care durează din 2012. Mai mult, suspendarea Rusiei de punere în aplicare a Tratatului privind forțele armate convenționale în Europa (CFE) în decembrie 2007, precum și o decizie similară luată de statele membre NATO în noiembrie 2011, au afectat negativ percepția și starea securității în Europa de Est. </w:t>
      </w:r>
    </w:p>
    <w:p w:rsidR="009C55AA" w:rsidRDefault="009C55AA" w:rsidP="0032241B">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 xml:space="preserve">Cursa înarmării convenționale în curs este însoțită de o creștere rapidă a comerțului cu arme și de contrabanda cu arme de calibru mic și arme ușoare. În iulie 2001, 140 de țări au adoptat restricții neobligatorii asupra comerțului ilicit cu arme de calibru mic și armament ușor la o conferință a ONU. Cu toate acestea, nu s-a ajuns la un acord ulterior cu privire la această problemă. Acest lucru a însemnat că o serie de țări au resursele necesare pentru a conduce conflicte armate, care au avut loc în principal în afara sferei euro-atlantice. În aprilie 2013, Adunarea Generală a adoptat un tratat privind comerțul cu arme care reglementează comerțul internațional cu diferite tipuri de arme convenționale, de la nave de război și avioane la arme de calibru mic și arme ușoare. Tratatul a intrat în vigoare pe 24 decembrie 2014. A creat </w:t>
      </w:r>
      <w:r w:rsidRPr="009C55AA">
        <w:rPr>
          <w:rFonts w:ascii="Times New Roman" w:hAnsi="Times New Roman" w:cs="Times New Roman"/>
          <w:sz w:val="24"/>
          <w:szCs w:val="24"/>
        </w:rPr>
        <w:lastRenderedPageBreak/>
        <w:t>instrumente pentru controlul comerțului ilegal cu arme convenționale de către comunitatea internațională. Cu toate acestea, chiar și atunci când comerțul cu arme este legal, acesta nu contribuie la consolidarea securității internaționale. Armele își găsesc drumul în zonele de conflict și în organizațiile criminale, inclusiv în cele teroriste. De la începutul secolului, țările din regiunea euro-atlantică - Statele Unite, Rusia, Franța, Germania și Regatul Unit - au ocupat cea mai mare pondere în comerțul mondial cu arme. În primul deceniu după sfârșitul Războiului Rece, cel mai mare exportator de arme a fost Statele Unite, care în 1997-2001. a furnizat 44,5% din întregul transfer de arme în lume. În 2001, ponderea lor a scăzut semnificativ, dar au rămas în continuare pe primul loc ca furnizor de arme, cu o cotă de 28% pe piața mondială a armelor.</w:t>
      </w:r>
    </w:p>
    <w:p w:rsidR="009C55AA" w:rsidRDefault="009C55AA" w:rsidP="0032241B">
      <w:pPr>
        <w:spacing w:after="0"/>
        <w:ind w:firstLine="567"/>
        <w:jc w:val="both"/>
        <w:rPr>
          <w:rFonts w:ascii="Times New Roman" w:hAnsi="Times New Roman" w:cs="Times New Roman"/>
          <w:sz w:val="24"/>
          <w:szCs w:val="24"/>
        </w:rPr>
      </w:pP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Această problemă generală este împărțită într-o serie de probleme independente (subprobleme) sau sarcini care pot fi aranjate logic în următoarele serii:</w:t>
      </w:r>
    </w:p>
    <w:p w:rsidR="009C55AA" w:rsidRPr="009C55AA" w:rsidRDefault="009C55AA" w:rsidP="009C55AA">
      <w:pPr>
        <w:spacing w:after="0"/>
        <w:ind w:firstLine="567"/>
        <w:jc w:val="both"/>
        <w:rPr>
          <w:rFonts w:ascii="Times New Roman" w:hAnsi="Times New Roman" w:cs="Times New Roman"/>
          <w:sz w:val="24"/>
          <w:szCs w:val="24"/>
        </w:rPr>
      </w:pP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1) încetarea, prevenirea și eliminarea conflictelor armate din întreaga lume, inclusiv a conflictelor armate locale și regionale;</w:t>
      </w: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2) stabilirea unui control internațional strict în cazurile de conflicte interne cu utilizarea armelor;</w:t>
      </w: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3) intervenție imediată în caz de lovituri de stat militare. Loviturile anticonstituționale apar uneori cu lipsa completă de acțiune a organizațiilor internaționale și a puterilor influente ale lumii;</w:t>
      </w: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4) furnizarea de represalii garantate oricăror oficiali ai statelor de către organizatorii de lovituri sângeroase, deoarece impunitatea este cel mai bun mod de a-i imita pe ceilalți;</w:t>
      </w: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5) întărirea regimului de neproliferare a armelor nucleare și a altor tipuri de arme de distrugere în masă în raport cu toate țările fără excepție; obligarea țărilor cu arme nucleare să semneze angajamente internaționale; anularea oricăror acorduri bilaterale (secrete) privind excluderea oricărei țări (țări) de pe lista oficială a statelor nucleare;</w:t>
      </w: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7) consolidarea puterilor AIEA în ceea ce privește controlul asupra utilizărilor pașnice ale atomului (NPP), atât în ​​operare, cât și în construcție. Acest lucru este deosebit de important atunci când un grup de țări care nu au avut încă o centrală nucleară pe teritoriul lor începe să înceapă implementarea unor astfel de programe;</w:t>
      </w: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8) necesitatea organizării unui summit internațional al țărilor care dețin arme nucleare pentru a rezolva problema globală - renunțarea treptată la armele nucleare. A devenit extrem de clar: dacă țările - posesorii de arme nucleare nu încep să le elimine, atunci numărul lor se va extinde constant. În același timp, există o amenințare tot mai mare că astfel de arme pot cădea în mâinile grupărilor teroriste (atât internaționale, cât și naționale);</w:t>
      </w:r>
    </w:p>
    <w:p w:rsidR="009C55AA" w:rsidRPr="009C55AA"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9) interzicerea lansării rachetelor și a altor proiectile de mare putere în Oceanul Mondial (de pe uscat, aerian și submarin) ca provocând daune imense apei, animalelor marine și plantelor și, în general, ca element complet distructiv din orice punct de vedere;</w:t>
      </w:r>
    </w:p>
    <w:p w:rsidR="009C55AA" w:rsidRPr="0032241B" w:rsidRDefault="009C55AA" w:rsidP="009C55AA">
      <w:pPr>
        <w:spacing w:after="0"/>
        <w:ind w:firstLine="567"/>
        <w:jc w:val="both"/>
        <w:rPr>
          <w:rFonts w:ascii="Times New Roman" w:hAnsi="Times New Roman" w:cs="Times New Roman"/>
          <w:sz w:val="24"/>
          <w:szCs w:val="24"/>
        </w:rPr>
      </w:pPr>
      <w:r w:rsidRPr="009C55AA">
        <w:rPr>
          <w:rFonts w:ascii="Times New Roman" w:hAnsi="Times New Roman" w:cs="Times New Roman"/>
          <w:sz w:val="24"/>
          <w:szCs w:val="24"/>
        </w:rPr>
        <w:t>10) excluderea oricărei încercări de utilizare a spațiului cosmic în scopuri militare.</w:t>
      </w:r>
    </w:p>
    <w:sectPr w:rsidR="009C55AA" w:rsidRPr="0032241B" w:rsidSect="003E4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217B3"/>
    <w:multiLevelType w:val="hybridMultilevel"/>
    <w:tmpl w:val="A39062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7C04B7F"/>
    <w:multiLevelType w:val="hybridMultilevel"/>
    <w:tmpl w:val="2D465B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9C75E23"/>
    <w:multiLevelType w:val="hybridMultilevel"/>
    <w:tmpl w:val="560E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oNotDisplayPageBoundaries/>
  <w:proofState w:spelling="clean" w:grammar="clean"/>
  <w:defaultTabStop w:val="708"/>
  <w:characterSpacingControl w:val="doNotCompress"/>
  <w:compat/>
  <w:rsids>
    <w:rsidRoot w:val="00BF5FA9"/>
    <w:rsid w:val="0032241B"/>
    <w:rsid w:val="003A39E3"/>
    <w:rsid w:val="003E46E1"/>
    <w:rsid w:val="0062096A"/>
    <w:rsid w:val="00694F35"/>
    <w:rsid w:val="006F3325"/>
    <w:rsid w:val="00736CEB"/>
    <w:rsid w:val="007575B8"/>
    <w:rsid w:val="00825B47"/>
    <w:rsid w:val="009C55AA"/>
    <w:rsid w:val="00BF5FA9"/>
    <w:rsid w:val="00E42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6E1"/>
    <w:rPr>
      <w:lang w:val="ro-RO"/>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B4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2247</Words>
  <Characters>12810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4</cp:revision>
  <dcterms:created xsi:type="dcterms:W3CDTF">2021-09-30T19:08:00Z</dcterms:created>
  <dcterms:modified xsi:type="dcterms:W3CDTF">2021-10-01T08:05:00Z</dcterms:modified>
</cp:coreProperties>
</file>