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98C" w:rsidRPr="00B4119F" w:rsidRDefault="000F1A1A" w:rsidP="000F1A1A">
      <w:pPr>
        <w:jc w:val="center"/>
        <w:rPr>
          <w:b/>
          <w:sz w:val="28"/>
          <w:lang w:val="ru-RU"/>
        </w:rPr>
      </w:pPr>
      <w:r w:rsidRPr="00B4119F">
        <w:rPr>
          <w:b/>
          <w:sz w:val="28"/>
        </w:rPr>
        <w:t>Test</w:t>
      </w:r>
      <w:r w:rsidRPr="00B4119F">
        <w:rPr>
          <w:b/>
          <w:sz w:val="28"/>
          <w:lang w:val="ru-RU"/>
        </w:rPr>
        <w:t xml:space="preserve"> № 4</w:t>
      </w:r>
    </w:p>
    <w:p w:rsidR="000F1A1A" w:rsidRPr="00B4119F" w:rsidRDefault="000F1A1A" w:rsidP="000F1A1A">
      <w:pPr>
        <w:jc w:val="right"/>
        <w:rPr>
          <w:rStyle w:val="markedcontent"/>
          <w:i/>
          <w:sz w:val="28"/>
          <w:szCs w:val="28"/>
          <w:lang w:val="ro-MD"/>
        </w:rPr>
      </w:pPr>
      <w:r w:rsidRPr="00B4119F">
        <w:rPr>
          <w:i/>
          <w:lang w:val="ro-MD"/>
        </w:rPr>
        <w:t>Cercel (Perciuleac) Tatiana,Gr-201</w:t>
      </w:r>
    </w:p>
    <w:p w:rsidR="003457EC" w:rsidRPr="00B4119F" w:rsidRDefault="00EA4573" w:rsidP="00732F89">
      <w:pPr>
        <w:pStyle w:val="ListParagraph"/>
        <w:numPr>
          <w:ilvl w:val="0"/>
          <w:numId w:val="1"/>
        </w:numPr>
        <w:ind w:left="142"/>
        <w:jc w:val="both"/>
        <w:rPr>
          <w:b/>
          <w:sz w:val="28"/>
          <w:szCs w:val="28"/>
        </w:rPr>
      </w:pPr>
      <w:r w:rsidRPr="00B4119F">
        <w:rPr>
          <w:rStyle w:val="markedcontent"/>
          <w:b/>
          <w:sz w:val="28"/>
          <w:szCs w:val="28"/>
        </w:rPr>
        <w:t>Acțiunile informative ale serviciilor de informații privind domeniile politice și strategice, potențialul militar și economic, resursele umane și tehnologice cu relevanță strategică;</w:t>
      </w:r>
    </w:p>
    <w:p w:rsidR="003457EC" w:rsidRPr="00B4119F" w:rsidRDefault="003457EC" w:rsidP="003457EC">
      <w:pPr>
        <w:pStyle w:val="ListParagraph"/>
        <w:ind w:left="142"/>
        <w:jc w:val="both"/>
        <w:rPr>
          <w:sz w:val="28"/>
          <w:szCs w:val="28"/>
        </w:rPr>
      </w:pPr>
    </w:p>
    <w:p w:rsidR="003457EC" w:rsidRPr="00B4119F" w:rsidRDefault="0092543A" w:rsidP="00976649">
      <w:pPr>
        <w:pStyle w:val="ListParagraph"/>
        <w:ind w:left="142"/>
        <w:jc w:val="both"/>
        <w:rPr>
          <w:rFonts w:eastAsiaTheme="minorHAnsi"/>
          <w:sz w:val="28"/>
          <w:szCs w:val="28"/>
          <w:lang w:val="ro-MD" w:eastAsia="en-US"/>
        </w:rPr>
      </w:pPr>
      <w:r w:rsidRPr="00B4119F">
        <w:rPr>
          <w:sz w:val="28"/>
          <w:szCs w:val="28"/>
        </w:rPr>
        <w:t xml:space="preserve">          </w:t>
      </w:r>
      <w:r w:rsidR="003457EC" w:rsidRPr="00B4119F">
        <w:rPr>
          <w:rFonts w:eastAsiaTheme="minorHAnsi"/>
          <w:sz w:val="28"/>
          <w:szCs w:val="28"/>
          <w:lang w:val="ro-MD" w:eastAsia="en-US"/>
        </w:rPr>
        <w:t>Toate serviciile speci</w:t>
      </w:r>
      <w:bookmarkStart w:id="0" w:name="_GoBack"/>
      <w:bookmarkEnd w:id="0"/>
      <w:r w:rsidR="003457EC" w:rsidRPr="00B4119F">
        <w:rPr>
          <w:rFonts w:eastAsiaTheme="minorHAnsi"/>
          <w:sz w:val="28"/>
          <w:szCs w:val="28"/>
          <w:lang w:val="ro-MD" w:eastAsia="en-US"/>
        </w:rPr>
        <w:t>ale au la dispoziţia lor unităţi operaţionale, tehnice, analitice şi de suport ce folosesc instrumente de comunicare, supraveghere, control şi documentare. Totuşi, există o diferenţă majoră care trebuie subliniată: serviciile speciale de informaţii sunt "servicii secrete" doar pentru simplul fapt că principiul de bază al activităţii lor este de a păstra în secret sarcini concrete şi numele persoanelor responsabile de acestea, precum şi metodele şi mecanismele utilizate în procesul de executare a acestor sarcini.</w:t>
      </w:r>
    </w:p>
    <w:p w:rsidR="003457EC" w:rsidRPr="00B4119F" w:rsidRDefault="0092543A" w:rsidP="00976649">
      <w:pPr>
        <w:pStyle w:val="ListParagraph"/>
        <w:ind w:left="142"/>
        <w:jc w:val="both"/>
        <w:rPr>
          <w:rFonts w:eastAsiaTheme="minorHAnsi"/>
          <w:sz w:val="28"/>
          <w:szCs w:val="28"/>
          <w:lang w:val="ro-MD" w:eastAsia="en-US"/>
        </w:rPr>
      </w:pPr>
      <w:r w:rsidRPr="00B4119F">
        <w:rPr>
          <w:rFonts w:eastAsiaTheme="minorHAnsi"/>
          <w:sz w:val="28"/>
          <w:szCs w:val="28"/>
          <w:lang w:val="ro-MD" w:eastAsia="en-US"/>
        </w:rPr>
        <w:t xml:space="preserve">       </w:t>
      </w:r>
      <w:r w:rsidR="003457EC" w:rsidRPr="00B4119F">
        <w:rPr>
          <w:rFonts w:eastAsiaTheme="minorHAnsi"/>
          <w:sz w:val="28"/>
          <w:szCs w:val="28"/>
          <w:lang w:val="ro-MD" w:eastAsia="en-US"/>
        </w:rPr>
        <w:t>A. Shulsky a remarcat exact acest aspect circumscris domeniului serviciilor speciale explicând că toate aceste activităţi sunt desfăşurate de către organizaţii care au un numitor comun:</w:t>
      </w:r>
    </w:p>
    <w:p w:rsidR="003457EC" w:rsidRPr="00B4119F" w:rsidRDefault="003457EC" w:rsidP="00976649">
      <w:pPr>
        <w:pStyle w:val="ListParagraph"/>
        <w:numPr>
          <w:ilvl w:val="0"/>
          <w:numId w:val="5"/>
        </w:numPr>
        <w:jc w:val="both"/>
        <w:rPr>
          <w:sz w:val="28"/>
          <w:szCs w:val="28"/>
        </w:rPr>
      </w:pPr>
      <w:r w:rsidRPr="00B4119F">
        <w:rPr>
          <w:sz w:val="28"/>
          <w:szCs w:val="28"/>
          <w:lang w:val="ro-RO"/>
        </w:rPr>
        <w:t>una dintre „cele mai semnificative caracteristici ale acestor organizaţii este secretizarea pe care o reclamă activităţile lor”;</w:t>
      </w:r>
    </w:p>
    <w:p w:rsidR="003457EC" w:rsidRPr="00B4119F" w:rsidRDefault="003457EC" w:rsidP="00976649">
      <w:pPr>
        <w:pStyle w:val="ListParagraph"/>
        <w:numPr>
          <w:ilvl w:val="0"/>
          <w:numId w:val="5"/>
        </w:numPr>
        <w:jc w:val="both"/>
        <w:rPr>
          <w:sz w:val="28"/>
          <w:szCs w:val="28"/>
        </w:rPr>
      </w:pPr>
      <w:r w:rsidRPr="00B4119F">
        <w:rPr>
          <w:sz w:val="28"/>
          <w:szCs w:val="28"/>
          <w:lang w:val="ro-RO"/>
        </w:rPr>
        <w:t xml:space="preserve">secretizarea este esenţială, întrucât serviciile speciale sau </w:t>
      </w:r>
      <w:r w:rsidRPr="00B4119F">
        <w:rPr>
          <w:i/>
          <w:iCs/>
          <w:sz w:val="28"/>
          <w:szCs w:val="28"/>
          <w:lang w:val="ro-RO"/>
        </w:rPr>
        <w:t xml:space="preserve">Intelligence </w:t>
      </w:r>
      <w:r w:rsidRPr="00B4119F">
        <w:rPr>
          <w:sz w:val="28"/>
          <w:szCs w:val="28"/>
          <w:lang w:val="ro-RO"/>
        </w:rPr>
        <w:t>reprezintă un segment al „confruntării” permanente ce se derulează între naţiuni;</w:t>
      </w:r>
    </w:p>
    <w:p w:rsidR="003457EC" w:rsidRPr="00B4119F" w:rsidRDefault="003457EC" w:rsidP="00976649">
      <w:pPr>
        <w:pStyle w:val="ListParagraph"/>
        <w:numPr>
          <w:ilvl w:val="0"/>
          <w:numId w:val="5"/>
        </w:numPr>
        <w:jc w:val="both"/>
        <w:rPr>
          <w:sz w:val="28"/>
          <w:szCs w:val="28"/>
        </w:rPr>
      </w:pPr>
      <w:r w:rsidRPr="00B4119F">
        <w:rPr>
          <w:sz w:val="28"/>
          <w:szCs w:val="28"/>
          <w:lang w:val="ro-RO"/>
        </w:rPr>
        <w:t>pentru domeniul serviciilor speciale obiectivul constă în deţinerea adevărului, însă căutarea adevărului „implică o confruntare cu un adversar uman, care are o anumită reacţie”.</w:t>
      </w:r>
    </w:p>
    <w:p w:rsidR="0072381A" w:rsidRPr="00B4119F" w:rsidRDefault="0092543A" w:rsidP="00976649">
      <w:pPr>
        <w:pStyle w:val="ListParagraph"/>
        <w:ind w:left="142"/>
        <w:jc w:val="both"/>
        <w:rPr>
          <w:sz w:val="28"/>
          <w:szCs w:val="28"/>
          <w:lang w:val="en-GB"/>
        </w:rPr>
      </w:pPr>
      <w:r w:rsidRPr="00B4119F">
        <w:rPr>
          <w:sz w:val="28"/>
          <w:szCs w:val="28"/>
        </w:rPr>
        <w:t xml:space="preserve">        Astfel trebuie să remarcăm faptul că a</w:t>
      </w:r>
      <w:r w:rsidR="00166F4D" w:rsidRPr="00B4119F">
        <w:rPr>
          <w:sz w:val="28"/>
          <w:szCs w:val="28"/>
        </w:rPr>
        <w:t>cțiunile sub acoperire sunt folosite pentru a influența condițiile sau situațiile politice, militare sau economice din străinătate. Acestea ar putea consta în activități de propagandă, sprijin pentru facțiuni politice sau militare dintr-o anumită țară, asistență tehnică și logistică acordată altor guverne pentru a rezolva problemele din țările lor sau acțiuni întreprinse pentru a perturba activitățile ilicite care amenință interesele țării, de ex. terorismul. Astfel de acțiuni completează măsurile evidente paralele (de exemplu, diplomație, sancțiuni comerciale sau activități militare) întreprinse de ramura executivă. Prin lege, acțiunile sub acoperire pot fi întreprinse numai în sprijinul unui obiectiv de politică externă "identificabil".</w:t>
      </w:r>
      <w:r w:rsidR="00EF7CC9" w:rsidRPr="00B4119F">
        <w:rPr>
          <w:color w:val="000000" w:themeColor="text1"/>
          <w:sz w:val="28"/>
          <w:szCs w:val="28"/>
        </w:rPr>
        <w:t xml:space="preserve"> </w:t>
      </w:r>
      <w:r w:rsidR="0072381A" w:rsidRPr="00B4119F">
        <w:rPr>
          <w:sz w:val="28"/>
          <w:szCs w:val="28"/>
          <w:lang w:val="en-GB"/>
        </w:rPr>
        <w:t xml:space="preserve">     </w:t>
      </w:r>
    </w:p>
    <w:p w:rsidR="00EF7CC9" w:rsidRPr="00B4119F" w:rsidRDefault="0072381A" w:rsidP="00976649">
      <w:pPr>
        <w:pStyle w:val="ListParagraph"/>
        <w:ind w:left="142"/>
        <w:jc w:val="both"/>
        <w:rPr>
          <w:color w:val="000000" w:themeColor="text1"/>
          <w:sz w:val="28"/>
          <w:szCs w:val="28"/>
        </w:rPr>
      </w:pPr>
      <w:r w:rsidRPr="00B4119F">
        <w:rPr>
          <w:sz w:val="28"/>
          <w:szCs w:val="28"/>
          <w:lang w:val="en-GB"/>
        </w:rPr>
        <w:t xml:space="preserve">       </w:t>
      </w:r>
      <w:r w:rsidRPr="00B4119F">
        <w:rPr>
          <w:sz w:val="28"/>
          <w:szCs w:val="28"/>
          <w:lang w:val="en-GB"/>
        </w:rPr>
        <w:t xml:space="preserve"> Un exemplu de ilucidat este faptul că în Regatul Unit, există, de asemenea, o serie de agenții dedicate diferitelor aspecte ale serviciilor de informații militare, inclusiv </w:t>
      </w:r>
      <w:r w:rsidRPr="00B4119F">
        <w:rPr>
          <w:b/>
          <w:bCs/>
          <w:i/>
          <w:iCs/>
          <w:sz w:val="28"/>
          <w:szCs w:val="28"/>
          <w:lang w:val="en-GB"/>
        </w:rPr>
        <w:t>Serviciul secret de informații (SIS)</w:t>
      </w:r>
      <w:r w:rsidRPr="00B4119F">
        <w:rPr>
          <w:sz w:val="28"/>
          <w:szCs w:val="28"/>
          <w:lang w:val="en-GB"/>
        </w:rPr>
        <w:t xml:space="preserve">, </w:t>
      </w:r>
      <w:r w:rsidRPr="00B4119F">
        <w:rPr>
          <w:b/>
          <w:bCs/>
          <w:i/>
          <w:iCs/>
          <w:sz w:val="28"/>
          <w:szCs w:val="28"/>
          <w:lang w:val="en-GB"/>
        </w:rPr>
        <w:t>Serviciul de securitate</w:t>
      </w:r>
      <w:r w:rsidRPr="00B4119F">
        <w:rPr>
          <w:sz w:val="28"/>
          <w:szCs w:val="28"/>
          <w:lang w:val="en-GB"/>
        </w:rPr>
        <w:t xml:space="preserve"> și </w:t>
      </w:r>
      <w:r w:rsidRPr="00B4119F">
        <w:rPr>
          <w:b/>
          <w:bCs/>
          <w:i/>
          <w:iCs/>
          <w:sz w:val="28"/>
          <w:szCs w:val="28"/>
          <w:lang w:val="en-GB"/>
        </w:rPr>
        <w:t>Personalul de informații al apărării (DIS)</w:t>
      </w:r>
      <w:r w:rsidRPr="00B4119F">
        <w:rPr>
          <w:sz w:val="28"/>
          <w:szCs w:val="28"/>
          <w:lang w:val="en-GB"/>
        </w:rPr>
        <w:t xml:space="preserve">. SIS, denumit și sub numele său istoric </w:t>
      </w:r>
      <w:r w:rsidRPr="00B4119F">
        <w:rPr>
          <w:i/>
          <w:iCs/>
          <w:sz w:val="28"/>
          <w:szCs w:val="28"/>
          <w:lang w:val="en-GB"/>
        </w:rPr>
        <w:t>„MI6” (Military Intelligence 6)</w:t>
      </w:r>
      <w:r w:rsidRPr="00B4119F">
        <w:rPr>
          <w:sz w:val="28"/>
          <w:szCs w:val="28"/>
          <w:lang w:val="en-GB"/>
        </w:rPr>
        <w:t xml:space="preserve">. După sfârșitul Războiului Rece, accentul principal a fost schimbat, Serviciul de Securitate, cunoscut și sub numele de „MI5” (Military Intelligence 5) iar Serviciul de Securitate a considerat combaterea terorismului internațional prioritatea sa principală. Scopul principal al DIS este de a analiza </w:t>
      </w:r>
      <w:r w:rsidRPr="00B4119F">
        <w:rPr>
          <w:sz w:val="28"/>
          <w:szCs w:val="28"/>
          <w:lang w:val="en-GB"/>
        </w:rPr>
        <w:lastRenderedPageBreak/>
        <w:t>informațiile colectate și de a oferi evaluări și avertismente strategice forțelor armate și altor factori de decizie.</w:t>
      </w:r>
    </w:p>
    <w:p w:rsidR="003457EC" w:rsidRPr="00B4119F" w:rsidRDefault="0092543A" w:rsidP="00976649">
      <w:pPr>
        <w:pStyle w:val="ListParagraph"/>
        <w:ind w:left="142"/>
        <w:jc w:val="both"/>
        <w:rPr>
          <w:sz w:val="28"/>
          <w:szCs w:val="28"/>
        </w:rPr>
      </w:pPr>
      <w:r w:rsidRPr="00B4119F">
        <w:rPr>
          <w:sz w:val="28"/>
          <w:szCs w:val="28"/>
        </w:rPr>
        <w:t xml:space="preserve">          Mai mult de atât a</w:t>
      </w:r>
      <w:r w:rsidR="00EF7CC9" w:rsidRPr="00B4119F">
        <w:rPr>
          <w:sz w:val="28"/>
          <w:szCs w:val="28"/>
        </w:rPr>
        <w:t>gențiile economice oferă informații privind producția, distribuția și consumul de bunuri și servicii, precum și forța de muncă, finanțele, impozitarea și alte aspecte ale economiei unei națiuni sau ale sistemului economic internațional. "Inteligența" economică permite unei națiuni să estimeze amploarea posibilelor amenințări militare și este, de asemenea, valoroasă în estimarea intențiilor unui potențial inamic. În timp de război, inteligența economică este un indicator principal al capacității unui inamic de a susține un război.</w:t>
      </w:r>
    </w:p>
    <w:p w:rsidR="003457EC" w:rsidRPr="00B4119F" w:rsidRDefault="0092543A" w:rsidP="00976649">
      <w:pPr>
        <w:pStyle w:val="ListParagraph"/>
        <w:ind w:left="142"/>
        <w:jc w:val="both"/>
        <w:rPr>
          <w:sz w:val="28"/>
          <w:szCs w:val="28"/>
        </w:rPr>
      </w:pPr>
      <w:r w:rsidRPr="00B4119F">
        <w:rPr>
          <w:sz w:val="28"/>
          <w:szCs w:val="28"/>
        </w:rPr>
        <w:t xml:space="preserve">         </w:t>
      </w:r>
      <w:r w:rsidRPr="00B4119F">
        <w:rPr>
          <w:sz w:val="28"/>
          <w:szCs w:val="28"/>
          <w:lang w:val="en-GB"/>
        </w:rPr>
        <w:t>Elocvent este faptul că s</w:t>
      </w:r>
      <w:r w:rsidR="00EF7CC9" w:rsidRPr="00B4119F">
        <w:rPr>
          <w:sz w:val="28"/>
          <w:szCs w:val="28"/>
          <w:lang w:val="en-GB"/>
        </w:rPr>
        <w:t>erviciile strategice sunt considerate o sursă magnifică de avantaj competitiv, deoarece pot îmbunătăți procesul de luare a deciziilor, avand are informații bază. Componenta importantă pentru succesul procesului de informații strategice este o echipă de management care se concentrează nu numai pe proces, ci și pe oamenii și tehnologia sa. Valoarea inteligenței strategice se reflectă în capacitatea conducerii organizației de a-și menține reputația chiar și în situația provocărilor care necesită decizii critice.</w:t>
      </w:r>
    </w:p>
    <w:p w:rsidR="0092543A" w:rsidRPr="00B4119F" w:rsidRDefault="0092543A" w:rsidP="00976649">
      <w:pPr>
        <w:pStyle w:val="ListParagraph"/>
        <w:ind w:left="142"/>
        <w:jc w:val="both"/>
        <w:rPr>
          <w:color w:val="FFFFFF"/>
          <w:sz w:val="28"/>
          <w:szCs w:val="28"/>
          <w:lang w:val="en-GB" w:eastAsia="en-US"/>
        </w:rPr>
      </w:pPr>
      <w:r w:rsidRPr="00B4119F">
        <w:rPr>
          <w:sz w:val="28"/>
          <w:szCs w:val="28"/>
        </w:rPr>
        <w:t xml:space="preserve">        Să nu uităm de faptul că u</w:t>
      </w:r>
      <w:r w:rsidR="00A7459D" w:rsidRPr="00B4119F">
        <w:rPr>
          <w:sz w:val="28"/>
          <w:szCs w:val="28"/>
        </w:rPr>
        <w:t>n agent în acest context se referă la o persoană însărcinată cu colectarea de informații despre un stat și transmiterea acestora către un serviciu de informații străin. Țările care spionează în și împotriva altor țări, sau împotriva intereselor acestor țări în străinătate, ar putea face acest lucru utilizând ofițeri de informații detașați în țară. O prioritate cheie pentru orice astfel de ofițer de informații este de a recruta persoane capabile să furnizeze informații relevante și, prin urmare, să opereze în numele unei alte țări, adică agenți. Aceștia au sarcina de a culege informații despre țară și de a le transmite managerilor lor, cu alte cuvinte spionarea țării.</w:t>
      </w:r>
      <w:r w:rsidR="00A7459D" w:rsidRPr="00B4119F">
        <w:rPr>
          <w:color w:val="FFFFFF"/>
          <w:sz w:val="28"/>
          <w:szCs w:val="28"/>
          <w:lang w:val="en-GB" w:eastAsia="en-US"/>
        </w:rPr>
        <w:t xml:space="preserve"> </w:t>
      </w:r>
      <w:r w:rsidRPr="00B4119F">
        <w:rPr>
          <w:color w:val="FFFFFF"/>
          <w:sz w:val="28"/>
          <w:szCs w:val="28"/>
          <w:lang w:val="en-GB" w:eastAsia="en-US"/>
        </w:rPr>
        <w:t>Â</w:t>
      </w:r>
    </w:p>
    <w:p w:rsidR="00A7459D" w:rsidRPr="00B4119F" w:rsidRDefault="0092543A" w:rsidP="00A7459D">
      <w:pPr>
        <w:pStyle w:val="ListParagraph"/>
        <w:ind w:left="142"/>
        <w:jc w:val="both"/>
        <w:rPr>
          <w:sz w:val="28"/>
          <w:szCs w:val="28"/>
        </w:rPr>
      </w:pPr>
      <w:r w:rsidRPr="00B4119F">
        <w:rPr>
          <w:sz w:val="28"/>
          <w:szCs w:val="28"/>
          <w:lang w:val="en-GB"/>
        </w:rPr>
        <w:t xml:space="preserve">    </w:t>
      </w:r>
    </w:p>
    <w:p w:rsidR="003457EC" w:rsidRPr="00B4119F" w:rsidRDefault="003457EC" w:rsidP="00A7459D">
      <w:pPr>
        <w:pStyle w:val="ListParagraph"/>
        <w:ind w:left="142"/>
        <w:jc w:val="both"/>
        <w:rPr>
          <w:sz w:val="28"/>
          <w:szCs w:val="28"/>
        </w:rPr>
      </w:pPr>
    </w:p>
    <w:p w:rsidR="00976649" w:rsidRPr="00B4119F" w:rsidRDefault="00EA4573" w:rsidP="00976649">
      <w:pPr>
        <w:pStyle w:val="ListParagraph"/>
        <w:numPr>
          <w:ilvl w:val="0"/>
          <w:numId w:val="1"/>
        </w:numPr>
        <w:ind w:left="142"/>
        <w:jc w:val="both"/>
        <w:rPr>
          <w:rStyle w:val="markedcontent"/>
          <w:b/>
          <w:sz w:val="28"/>
          <w:szCs w:val="28"/>
        </w:rPr>
      </w:pPr>
      <w:r w:rsidRPr="00B4119F">
        <w:rPr>
          <w:rStyle w:val="markedcontent"/>
          <w:b/>
          <w:sz w:val="28"/>
          <w:szCs w:val="28"/>
        </w:rPr>
        <w:t>Securitatea informațională ca factor de organizare a societății contemporane.</w:t>
      </w:r>
    </w:p>
    <w:p w:rsidR="00976649" w:rsidRPr="00B4119F" w:rsidRDefault="00976649" w:rsidP="00976649">
      <w:pPr>
        <w:ind w:left="-218"/>
        <w:jc w:val="both"/>
        <w:rPr>
          <w:sz w:val="28"/>
          <w:szCs w:val="28"/>
          <w:lang w:val="en-US"/>
        </w:rPr>
      </w:pPr>
    </w:p>
    <w:p w:rsidR="00F7704C" w:rsidRPr="00B4119F" w:rsidRDefault="00F7704C" w:rsidP="00F7704C">
      <w:pPr>
        <w:ind w:left="142"/>
        <w:jc w:val="both"/>
        <w:rPr>
          <w:sz w:val="28"/>
          <w:szCs w:val="28"/>
          <w:lang w:val="en-US"/>
        </w:rPr>
      </w:pPr>
      <w:r w:rsidRPr="00B4119F">
        <w:rPr>
          <w:sz w:val="28"/>
          <w:szCs w:val="28"/>
          <w:lang w:val="en-US"/>
        </w:rPr>
        <w:t xml:space="preserve">        </w:t>
      </w:r>
      <w:r w:rsidR="00976649" w:rsidRPr="00B4119F">
        <w:rPr>
          <w:sz w:val="28"/>
          <w:szCs w:val="28"/>
          <w:lang w:val="en-US"/>
        </w:rPr>
        <w:t>Pentru început, menționăm faptul că s</w:t>
      </w:r>
      <w:r w:rsidR="00C41CA0" w:rsidRPr="00B4119F">
        <w:rPr>
          <w:sz w:val="28"/>
          <w:szCs w:val="28"/>
          <w:lang w:val="en-US"/>
        </w:rPr>
        <w:t>ecuritatea informațională, comparativ cu securitatea informației, reflectă o realitate sistemică mai complexă, înglobând în sine atât securitatea informației, securitatea s</w:t>
      </w:r>
      <w:r w:rsidRPr="00B4119F">
        <w:rPr>
          <w:sz w:val="28"/>
          <w:szCs w:val="28"/>
          <w:lang w:val="en-US"/>
        </w:rPr>
        <w:t>istemelor informaționale (</w:t>
      </w:r>
      <w:r w:rsidR="00C41CA0" w:rsidRPr="00B4119F">
        <w:rPr>
          <w:sz w:val="28"/>
          <w:szCs w:val="28"/>
          <w:lang w:val="en-US"/>
        </w:rPr>
        <w:t>, securitatea informatică, adesea referită ca securitate cibernetică/securitatea informației în spațiul cibernetic, virtual, sau securitatea în Internet), protecția datelor cu caracter personal, cât și protecția drepturilor de autor, protecția drepturilor și libertăților omului în spațiul informațional, protecția spațiului informațional și a infrastructurii critice, protecția personalului care lucrează cu sistemele informaționale, protecția informației oficiale ale statului, inclusiv a informațiilor atribuite la secret de stat și a celor cu accesibilitate limitată, protecția spațiului informațional de impactul dezinformării etc.</w:t>
      </w:r>
    </w:p>
    <w:p w:rsidR="00D209CE" w:rsidRPr="00B4119F" w:rsidRDefault="00F7704C" w:rsidP="00D209CE">
      <w:pPr>
        <w:ind w:left="142"/>
        <w:jc w:val="both"/>
        <w:rPr>
          <w:sz w:val="28"/>
          <w:szCs w:val="28"/>
          <w:lang w:val="en-US"/>
        </w:rPr>
      </w:pPr>
      <w:r w:rsidRPr="00B4119F">
        <w:rPr>
          <w:sz w:val="28"/>
          <w:szCs w:val="28"/>
          <w:lang w:val="en-US"/>
        </w:rPr>
        <w:t xml:space="preserve">          Remarcăm că t</w:t>
      </w:r>
      <w:r w:rsidR="00565747" w:rsidRPr="00B4119F">
        <w:rPr>
          <w:sz w:val="28"/>
          <w:szCs w:val="28"/>
          <w:lang w:val="en-US"/>
        </w:rPr>
        <w:t>ransformările secolului XXI au demonstrat că protejarea informațiilor</w:t>
      </w:r>
      <w:r w:rsidRPr="00B4119F">
        <w:rPr>
          <w:b/>
          <w:sz w:val="28"/>
          <w:szCs w:val="28"/>
          <w:lang w:val="en-US"/>
        </w:rPr>
        <w:t xml:space="preserve"> </w:t>
      </w:r>
      <w:r w:rsidR="00565747" w:rsidRPr="00B4119F">
        <w:rPr>
          <w:sz w:val="28"/>
          <w:szCs w:val="28"/>
          <w:lang w:val="en-US"/>
        </w:rPr>
        <w:t>extrem de sensibile și a infrastructurii critice sunt cele mai importante aspecte ale</w:t>
      </w:r>
      <w:r w:rsidRPr="00B4119F">
        <w:rPr>
          <w:b/>
          <w:sz w:val="28"/>
          <w:szCs w:val="28"/>
          <w:lang w:val="en-US"/>
        </w:rPr>
        <w:t xml:space="preserve"> </w:t>
      </w:r>
      <w:r w:rsidR="00565747" w:rsidRPr="00B4119F">
        <w:rPr>
          <w:sz w:val="28"/>
          <w:szCs w:val="28"/>
          <w:lang w:val="en-US"/>
        </w:rPr>
        <w:t xml:space="preserve">securității informaționale. Volumul de informații fără precedent face </w:t>
      </w:r>
      <w:r w:rsidR="00565747" w:rsidRPr="00B4119F">
        <w:rPr>
          <w:sz w:val="28"/>
          <w:szCs w:val="28"/>
          <w:lang w:val="en-US"/>
        </w:rPr>
        <w:lastRenderedPageBreak/>
        <w:t>imposibilă</w:t>
      </w:r>
      <w:r w:rsidRPr="00B4119F">
        <w:rPr>
          <w:b/>
          <w:sz w:val="28"/>
          <w:szCs w:val="28"/>
          <w:lang w:val="en-US"/>
        </w:rPr>
        <w:t xml:space="preserve"> </w:t>
      </w:r>
      <w:r w:rsidR="00565747" w:rsidRPr="00B4119F">
        <w:rPr>
          <w:sz w:val="28"/>
          <w:szCs w:val="28"/>
          <w:lang w:val="en-US"/>
        </w:rPr>
        <w:t>cenzurarea permanentă. Protecția datelor și disponibilitatea non-stop a sistemelor</w:t>
      </w:r>
      <w:r w:rsidRPr="00B4119F">
        <w:rPr>
          <w:b/>
          <w:sz w:val="28"/>
          <w:szCs w:val="28"/>
          <w:lang w:val="en-US"/>
        </w:rPr>
        <w:t xml:space="preserve"> </w:t>
      </w:r>
      <w:r w:rsidR="00565747" w:rsidRPr="00B4119F">
        <w:rPr>
          <w:sz w:val="28"/>
          <w:szCs w:val="28"/>
          <w:lang w:val="en-US"/>
        </w:rPr>
        <w:t>de comunicații au devenit probleme de suprav</w:t>
      </w:r>
      <w:r w:rsidRPr="00B4119F">
        <w:rPr>
          <w:sz w:val="28"/>
          <w:szCs w:val="28"/>
          <w:lang w:val="en-US"/>
        </w:rPr>
        <w:t xml:space="preserve">iețuire în secolul XXI. </w:t>
      </w:r>
      <w:r w:rsidR="00D209CE" w:rsidRPr="00B4119F">
        <w:rPr>
          <w:sz w:val="28"/>
          <w:szCs w:val="28"/>
          <w:lang w:val="en-US"/>
        </w:rPr>
        <w:t xml:space="preserve">         </w:t>
      </w:r>
    </w:p>
    <w:p w:rsidR="00D209CE" w:rsidRPr="00B4119F" w:rsidRDefault="00D209CE" w:rsidP="00D209CE">
      <w:pPr>
        <w:ind w:left="142"/>
        <w:jc w:val="both"/>
        <w:rPr>
          <w:sz w:val="28"/>
          <w:szCs w:val="28"/>
          <w:lang w:val="en-US"/>
        </w:rPr>
      </w:pPr>
      <w:r w:rsidRPr="00B4119F">
        <w:rPr>
          <w:sz w:val="28"/>
          <w:szCs w:val="28"/>
          <w:lang w:val="en-US"/>
        </w:rPr>
        <w:t xml:space="preserve">         Mai mult de atât, la etapa actualp putem observ</w:t>
      </w:r>
      <w:r w:rsidR="00225EB3" w:rsidRPr="00B4119F">
        <w:rPr>
          <w:sz w:val="28"/>
          <w:szCs w:val="28"/>
          <w:lang w:val="en-US"/>
        </w:rPr>
        <w:t>a</w:t>
      </w:r>
      <w:r w:rsidRPr="00B4119F">
        <w:rPr>
          <w:sz w:val="28"/>
          <w:szCs w:val="28"/>
          <w:lang w:val="en-US"/>
        </w:rPr>
        <w:t xml:space="preserve"> că s</w:t>
      </w:r>
      <w:r w:rsidR="00F7704C" w:rsidRPr="00B4119F">
        <w:rPr>
          <w:sz w:val="28"/>
          <w:szCs w:val="28"/>
          <w:lang w:val="en-US"/>
        </w:rPr>
        <w:t xml:space="preserve">pațiul </w:t>
      </w:r>
      <w:r w:rsidR="00565747" w:rsidRPr="00B4119F">
        <w:rPr>
          <w:sz w:val="28"/>
          <w:szCs w:val="28"/>
          <w:lang w:val="en-US"/>
        </w:rPr>
        <w:t>cibernetic oferă oportunități enorme, dar aceasta implică, de asemenea</w:t>
      </w:r>
      <w:r w:rsidR="00F7704C" w:rsidRPr="00B4119F">
        <w:rPr>
          <w:sz w:val="28"/>
          <w:szCs w:val="28"/>
          <w:lang w:val="en-US"/>
        </w:rPr>
        <w:t xml:space="preserve"> </w:t>
      </w:r>
      <w:r w:rsidR="00565747" w:rsidRPr="00B4119F">
        <w:rPr>
          <w:sz w:val="28"/>
          <w:szCs w:val="28"/>
          <w:lang w:val="en-US"/>
        </w:rPr>
        <w:t>amenințări reale la adresa securității interne</w:t>
      </w:r>
      <w:r w:rsidR="00565747" w:rsidRPr="00B4119F">
        <w:rPr>
          <w:rStyle w:val="markedcontent"/>
          <w:sz w:val="28"/>
          <w:szCs w:val="28"/>
          <w:lang w:val="en-US"/>
        </w:rPr>
        <w:t>, a datelor, sistemelor electronice și a</w:t>
      </w:r>
      <w:r w:rsidRPr="00B4119F">
        <w:rPr>
          <w:rStyle w:val="markedcontent"/>
          <w:b/>
          <w:sz w:val="28"/>
          <w:szCs w:val="28"/>
          <w:lang w:val="en-US"/>
        </w:rPr>
        <w:t xml:space="preserve"> </w:t>
      </w:r>
      <w:r w:rsidR="00565747" w:rsidRPr="00B4119F">
        <w:rPr>
          <w:rStyle w:val="markedcontent"/>
          <w:sz w:val="28"/>
          <w:szCs w:val="28"/>
          <w:lang w:val="en-US"/>
        </w:rPr>
        <w:t>vieții private.</w:t>
      </w:r>
      <w:r w:rsidR="00A02AD5" w:rsidRPr="00B4119F">
        <w:rPr>
          <w:sz w:val="28"/>
          <w:szCs w:val="28"/>
          <w:lang w:val="en-US"/>
        </w:rPr>
        <w:t xml:space="preserve"> </w:t>
      </w:r>
    </w:p>
    <w:p w:rsidR="007077D4" w:rsidRPr="00B4119F" w:rsidRDefault="00D209CE" w:rsidP="00D209CE">
      <w:pPr>
        <w:ind w:left="142"/>
        <w:jc w:val="both"/>
        <w:rPr>
          <w:sz w:val="28"/>
          <w:szCs w:val="28"/>
          <w:lang w:val="en-US"/>
        </w:rPr>
      </w:pPr>
      <w:r w:rsidRPr="00B4119F">
        <w:rPr>
          <w:sz w:val="28"/>
          <w:szCs w:val="28"/>
          <w:lang w:val="en-US"/>
        </w:rPr>
        <w:t xml:space="preserve">         </w:t>
      </w:r>
      <w:r w:rsidR="00A02AD5" w:rsidRPr="00B4119F">
        <w:rPr>
          <w:sz w:val="28"/>
          <w:szCs w:val="28"/>
          <w:lang w:val="en-US"/>
        </w:rPr>
        <w:t>În genera</w:t>
      </w:r>
      <w:r w:rsidRPr="00B4119F">
        <w:rPr>
          <w:sz w:val="28"/>
          <w:szCs w:val="28"/>
          <w:lang w:val="en-US"/>
        </w:rPr>
        <w:t xml:space="preserve">l, </w:t>
      </w:r>
      <w:r w:rsidR="00A02AD5" w:rsidRPr="00B4119F">
        <w:rPr>
          <w:sz w:val="28"/>
          <w:szCs w:val="28"/>
          <w:lang w:val="en-US"/>
        </w:rPr>
        <w:t>securitate</w:t>
      </w:r>
      <w:r w:rsidRPr="00B4119F">
        <w:rPr>
          <w:sz w:val="28"/>
          <w:szCs w:val="28"/>
          <w:lang w:val="en-US"/>
        </w:rPr>
        <w:t>a</w:t>
      </w:r>
      <w:r w:rsidR="00A02AD5" w:rsidRPr="00B4119F">
        <w:rPr>
          <w:sz w:val="28"/>
          <w:szCs w:val="28"/>
          <w:lang w:val="en-US"/>
        </w:rPr>
        <w:t xml:space="preserve"> informațională este preluat ca model de asigurare a securității resurselor informaționale la nivel de stat. Exemple în acest sens pot servi: </w:t>
      </w:r>
    </w:p>
    <w:p w:rsidR="007077D4" w:rsidRPr="00B4119F" w:rsidRDefault="00A02AD5" w:rsidP="007077D4">
      <w:pPr>
        <w:pStyle w:val="ListParagraph"/>
        <w:numPr>
          <w:ilvl w:val="0"/>
          <w:numId w:val="7"/>
        </w:numPr>
        <w:jc w:val="both"/>
        <w:rPr>
          <w:sz w:val="28"/>
          <w:szCs w:val="28"/>
        </w:rPr>
      </w:pPr>
      <w:r w:rsidRPr="00B4119F">
        <w:rPr>
          <w:sz w:val="28"/>
          <w:szCs w:val="28"/>
        </w:rPr>
        <w:t>Concepția securității inform</w:t>
      </w:r>
      <w:r w:rsidR="007077D4" w:rsidRPr="00B4119F">
        <w:rPr>
          <w:sz w:val="28"/>
          <w:szCs w:val="28"/>
        </w:rPr>
        <w:t xml:space="preserve">aționale a Republicii Moldova, </w:t>
      </w:r>
      <w:r w:rsidRPr="00B4119F">
        <w:rPr>
          <w:sz w:val="28"/>
          <w:szCs w:val="28"/>
        </w:rPr>
        <w:t xml:space="preserve">în care asigurarea securității informaționale este definită ca stare de protecție a resurselor informaționale, precum și a persoanei, societății și statului, în spațiul informațional, iar spațiul informațional, la rândul său, este divizat în digital, cibernetic și mediatic; </w:t>
      </w:r>
      <w:r w:rsidR="007077D4" w:rsidRPr="00B4119F">
        <w:rPr>
          <w:sz w:val="28"/>
          <w:szCs w:val="28"/>
        </w:rPr>
        <w:t xml:space="preserve">      </w:t>
      </w:r>
    </w:p>
    <w:p w:rsidR="007077D4" w:rsidRPr="00B4119F" w:rsidRDefault="00A02AD5" w:rsidP="007077D4">
      <w:pPr>
        <w:pStyle w:val="ListParagraph"/>
        <w:numPr>
          <w:ilvl w:val="0"/>
          <w:numId w:val="7"/>
        </w:numPr>
        <w:jc w:val="both"/>
        <w:rPr>
          <w:b/>
          <w:sz w:val="28"/>
          <w:szCs w:val="28"/>
        </w:rPr>
      </w:pPr>
      <w:r w:rsidRPr="00B4119F">
        <w:rPr>
          <w:sz w:val="28"/>
          <w:szCs w:val="28"/>
        </w:rPr>
        <w:t>Doctrina securității infor</w:t>
      </w:r>
      <w:r w:rsidR="007077D4" w:rsidRPr="00B4119F">
        <w:rPr>
          <w:sz w:val="28"/>
          <w:szCs w:val="28"/>
        </w:rPr>
        <w:t xml:space="preserve">maționale a Federației Ruse </w:t>
      </w:r>
      <w:r w:rsidRPr="00B4119F">
        <w:rPr>
          <w:sz w:val="28"/>
          <w:szCs w:val="28"/>
        </w:rPr>
        <w:t>, prin care se garantează protecția împotriva amenințărilor informaționale interne și externe în scopul asigurării drepturilor constituționale și libertăților oamenilor și ale cetățenilor.</w:t>
      </w:r>
    </w:p>
    <w:p w:rsidR="00BD67D9" w:rsidRPr="00B4119F" w:rsidRDefault="007077D4" w:rsidP="00A02AD5">
      <w:pPr>
        <w:jc w:val="both"/>
        <w:rPr>
          <w:sz w:val="28"/>
          <w:szCs w:val="28"/>
          <w:lang w:val="en-US"/>
        </w:rPr>
      </w:pPr>
      <w:r w:rsidRPr="00B4119F">
        <w:rPr>
          <w:sz w:val="28"/>
          <w:szCs w:val="28"/>
          <w:lang w:val="en-US"/>
        </w:rPr>
        <w:t xml:space="preserve">          </w:t>
      </w:r>
      <w:r w:rsidR="00A02AD5" w:rsidRPr="00B4119F">
        <w:rPr>
          <w:sz w:val="28"/>
          <w:szCs w:val="28"/>
          <w:lang w:val="en-US"/>
        </w:rPr>
        <w:t>S</w:t>
      </w:r>
      <w:r w:rsidR="00A02AD5" w:rsidRPr="00B4119F">
        <w:rPr>
          <w:sz w:val="28"/>
          <w:szCs w:val="28"/>
          <w:lang w:val="en-US"/>
        </w:rPr>
        <w:t xml:space="preserve">ecuritatea informațională, în mod general, </w:t>
      </w:r>
      <w:r w:rsidR="00BD67D9" w:rsidRPr="00B4119F">
        <w:rPr>
          <w:sz w:val="28"/>
          <w:szCs w:val="28"/>
          <w:lang w:val="en-US"/>
        </w:rPr>
        <w:t xml:space="preserve">ca </w:t>
      </w:r>
      <w:r w:rsidR="00A02AD5" w:rsidRPr="00B4119F">
        <w:rPr>
          <w:sz w:val="28"/>
          <w:szCs w:val="28"/>
          <w:lang w:val="en-US"/>
        </w:rPr>
        <w:t xml:space="preserve">stare </w:t>
      </w:r>
      <w:r w:rsidR="00BD67D9" w:rsidRPr="00B4119F">
        <w:rPr>
          <w:sz w:val="28"/>
          <w:szCs w:val="28"/>
          <w:lang w:val="en-US"/>
        </w:rPr>
        <w:t xml:space="preserve">a spațiului informațional, este cea care </w:t>
      </w:r>
      <w:r w:rsidR="00A02AD5" w:rsidRPr="00B4119F">
        <w:rPr>
          <w:sz w:val="28"/>
          <w:szCs w:val="28"/>
          <w:lang w:val="en-US"/>
        </w:rPr>
        <w:t xml:space="preserve">asigură nevoile informaționale ale subiecților în relațiile informaționale, securitatea informațiilor și protecția subiecților relațiilor informaționale de influențe negative. Iar spațiul informațional poate fi definit drept mediu de activitate a subiecților preocupați de crearea, transformarea și consumul de informații. </w:t>
      </w:r>
    </w:p>
    <w:p w:rsidR="00AE3FFD" w:rsidRPr="00B4119F" w:rsidRDefault="00AE3FFD" w:rsidP="00AE3FFD">
      <w:pPr>
        <w:jc w:val="both"/>
        <w:rPr>
          <w:sz w:val="28"/>
          <w:szCs w:val="28"/>
          <w:lang w:val="en-US"/>
        </w:rPr>
      </w:pPr>
      <w:r w:rsidRPr="00B4119F">
        <w:rPr>
          <w:sz w:val="28"/>
          <w:szCs w:val="28"/>
          <w:lang w:val="ro-MD"/>
        </w:rPr>
        <w:t xml:space="preserve">        </w:t>
      </w:r>
      <w:r w:rsidR="00A02AD5" w:rsidRPr="00B4119F">
        <w:rPr>
          <w:sz w:val="28"/>
          <w:szCs w:val="28"/>
          <w:lang w:val="en-US"/>
        </w:rPr>
        <w:t xml:space="preserve">Astfel, </w:t>
      </w:r>
      <w:r w:rsidR="00BD67D9" w:rsidRPr="00B4119F">
        <w:rPr>
          <w:sz w:val="28"/>
          <w:szCs w:val="28"/>
          <w:lang w:val="en-US"/>
        </w:rPr>
        <w:t xml:space="preserve">vede, că </w:t>
      </w:r>
      <w:r w:rsidR="00A02AD5" w:rsidRPr="00B4119F">
        <w:rPr>
          <w:sz w:val="28"/>
          <w:szCs w:val="28"/>
          <w:lang w:val="en-US"/>
        </w:rPr>
        <w:t>securitate</w:t>
      </w:r>
      <w:r w:rsidR="00BD67D9" w:rsidRPr="00B4119F">
        <w:rPr>
          <w:sz w:val="28"/>
          <w:szCs w:val="28"/>
          <w:lang w:val="en-US"/>
        </w:rPr>
        <w:t xml:space="preserve">a informaționala acopera un spațiu vast, </w:t>
      </w:r>
      <w:r w:rsidR="00A02AD5" w:rsidRPr="00B4119F">
        <w:rPr>
          <w:sz w:val="28"/>
          <w:szCs w:val="28"/>
          <w:lang w:val="en-US"/>
        </w:rPr>
        <w:t xml:space="preserve"> include nu doar securitatea informațiilor, ci și protecția mediului obiectului (statului, organizației, persoanei) de impactul informațiilor negative sau de destabilizarea unor componente ale sistemului/obiectului respectiv. </w:t>
      </w:r>
    </w:p>
    <w:p w:rsidR="00AE3FFD" w:rsidRPr="00B4119F" w:rsidRDefault="00AE3FFD" w:rsidP="00AE3FFD">
      <w:pPr>
        <w:jc w:val="both"/>
        <w:rPr>
          <w:sz w:val="28"/>
          <w:szCs w:val="28"/>
        </w:rPr>
      </w:pPr>
      <w:r w:rsidRPr="00B4119F">
        <w:rPr>
          <w:sz w:val="28"/>
          <w:szCs w:val="28"/>
          <w:lang w:val="ro-MD"/>
        </w:rPr>
        <w:t xml:space="preserve">          </w:t>
      </w:r>
      <w:r w:rsidR="00A02AD5" w:rsidRPr="00B4119F">
        <w:rPr>
          <w:sz w:val="28"/>
          <w:szCs w:val="28"/>
        </w:rPr>
        <w:t xml:space="preserve">Rezumând, securitatea </w:t>
      </w:r>
      <w:r w:rsidRPr="00B4119F">
        <w:rPr>
          <w:sz w:val="28"/>
          <w:szCs w:val="28"/>
        </w:rPr>
        <w:t>informațională se ocupă de</w:t>
      </w:r>
      <w:r w:rsidR="00A02AD5" w:rsidRPr="00B4119F">
        <w:rPr>
          <w:sz w:val="28"/>
          <w:szCs w:val="28"/>
        </w:rPr>
        <w:t xml:space="preserve"> protejarea persoanei, organizației, societății și statului în spațiul informațional, a drepturilor și intereselor acestora față de</w:t>
      </w:r>
    </w:p>
    <w:p w:rsidR="00AE3FFD" w:rsidRPr="00B4119F" w:rsidRDefault="00A02AD5" w:rsidP="00AE3FFD">
      <w:pPr>
        <w:jc w:val="both"/>
        <w:rPr>
          <w:sz w:val="28"/>
          <w:szCs w:val="28"/>
          <w:lang w:val="en-US"/>
        </w:rPr>
      </w:pPr>
      <w:r w:rsidRPr="00B4119F">
        <w:rPr>
          <w:sz w:val="28"/>
          <w:szCs w:val="28"/>
          <w:lang w:val="en-US"/>
        </w:rPr>
        <w:t xml:space="preserve">(1) acces, </w:t>
      </w:r>
    </w:p>
    <w:p w:rsidR="00AE3FFD" w:rsidRPr="00B4119F" w:rsidRDefault="00A02AD5" w:rsidP="00AE3FFD">
      <w:pPr>
        <w:jc w:val="both"/>
        <w:rPr>
          <w:sz w:val="28"/>
          <w:szCs w:val="28"/>
          <w:lang w:val="en-US"/>
        </w:rPr>
      </w:pPr>
      <w:r w:rsidRPr="00B4119F">
        <w:rPr>
          <w:sz w:val="28"/>
          <w:szCs w:val="28"/>
          <w:lang w:val="en-US"/>
        </w:rPr>
        <w:t xml:space="preserve">(2) utilizare, </w:t>
      </w:r>
    </w:p>
    <w:p w:rsidR="00AE3FFD" w:rsidRPr="00B4119F" w:rsidRDefault="00A02AD5" w:rsidP="00AE3FFD">
      <w:pPr>
        <w:jc w:val="both"/>
        <w:rPr>
          <w:sz w:val="28"/>
          <w:szCs w:val="28"/>
          <w:lang w:val="en-US"/>
        </w:rPr>
      </w:pPr>
      <w:r w:rsidRPr="00B4119F">
        <w:rPr>
          <w:sz w:val="28"/>
          <w:szCs w:val="28"/>
          <w:lang w:val="en-US"/>
        </w:rPr>
        <w:t xml:space="preserve">(3) divulgare, </w:t>
      </w:r>
    </w:p>
    <w:p w:rsidR="00AE3FFD" w:rsidRPr="00B4119F" w:rsidRDefault="00A02AD5" w:rsidP="00AE3FFD">
      <w:pPr>
        <w:jc w:val="both"/>
        <w:rPr>
          <w:sz w:val="28"/>
          <w:szCs w:val="28"/>
          <w:lang w:val="en-US"/>
        </w:rPr>
      </w:pPr>
      <w:r w:rsidRPr="00B4119F">
        <w:rPr>
          <w:sz w:val="28"/>
          <w:szCs w:val="28"/>
          <w:lang w:val="en-US"/>
        </w:rPr>
        <w:t xml:space="preserve">(4) modificare, </w:t>
      </w:r>
    </w:p>
    <w:p w:rsidR="007D7AF3" w:rsidRPr="00B4119F" w:rsidRDefault="007D7AF3" w:rsidP="00AE3FFD">
      <w:pPr>
        <w:jc w:val="both"/>
        <w:rPr>
          <w:sz w:val="28"/>
          <w:szCs w:val="28"/>
          <w:lang w:val="en-US"/>
        </w:rPr>
      </w:pPr>
      <w:r w:rsidRPr="00B4119F">
        <w:rPr>
          <w:sz w:val="28"/>
          <w:szCs w:val="28"/>
          <w:lang w:val="en-US"/>
        </w:rPr>
        <w:t xml:space="preserve">(5) dislocare </w:t>
      </w:r>
    </w:p>
    <w:p w:rsidR="007C4B33" w:rsidRPr="00B4119F" w:rsidRDefault="00A02AD5" w:rsidP="00AE3FFD">
      <w:pPr>
        <w:jc w:val="both"/>
        <w:rPr>
          <w:rStyle w:val="markedcontent"/>
          <w:b/>
          <w:sz w:val="28"/>
          <w:szCs w:val="28"/>
          <w:lang w:val="en-US"/>
        </w:rPr>
      </w:pPr>
      <w:r w:rsidRPr="00B4119F">
        <w:rPr>
          <w:sz w:val="28"/>
          <w:szCs w:val="28"/>
          <w:lang w:val="en-US"/>
        </w:rPr>
        <w:t>(6) distrugeri neautorizate ale atributelor informației, ale IS, TIC și infrastructurilor de procesare, depozitare, acces și transport al informațiilor, inclusiv mass-media, în scopul asigurării intimității persoanei, continuității afacerii, suveranității statului, diminuării pierderilor, dezinformării, inclusiv prevenirii scurgerii de date, spionaj.</w:t>
      </w:r>
    </w:p>
    <w:p w:rsidR="007077D4" w:rsidRPr="00B4119F" w:rsidRDefault="00225EB3" w:rsidP="00225EB3">
      <w:pPr>
        <w:jc w:val="both"/>
        <w:rPr>
          <w:rStyle w:val="markedcontent"/>
          <w:b/>
          <w:sz w:val="28"/>
          <w:szCs w:val="28"/>
          <w:lang w:val="en-US"/>
        </w:rPr>
      </w:pPr>
      <w:r w:rsidRPr="00B4119F">
        <w:rPr>
          <w:rStyle w:val="markedcontent"/>
          <w:sz w:val="28"/>
          <w:szCs w:val="28"/>
          <w:lang w:val="en-US"/>
        </w:rPr>
        <w:t xml:space="preserve">        </w:t>
      </w:r>
      <w:r w:rsidR="007D7AF3" w:rsidRPr="00B4119F">
        <w:rPr>
          <w:rStyle w:val="markedcontent"/>
          <w:sz w:val="28"/>
          <w:szCs w:val="28"/>
          <w:lang w:val="en-US"/>
        </w:rPr>
        <w:t>A</w:t>
      </w:r>
      <w:r w:rsidRPr="00B4119F">
        <w:rPr>
          <w:rStyle w:val="markedcontent"/>
          <w:sz w:val="28"/>
          <w:szCs w:val="28"/>
          <w:lang w:val="en-US"/>
        </w:rPr>
        <w:t>s</w:t>
      </w:r>
      <w:r w:rsidR="007D7AF3" w:rsidRPr="00B4119F">
        <w:rPr>
          <w:rStyle w:val="markedcontent"/>
          <w:sz w:val="28"/>
          <w:szCs w:val="28"/>
          <w:lang w:val="en-US"/>
        </w:rPr>
        <w:t>tfe</w:t>
      </w:r>
      <w:r w:rsidRPr="00B4119F">
        <w:rPr>
          <w:rStyle w:val="markedcontent"/>
          <w:sz w:val="28"/>
          <w:szCs w:val="28"/>
          <w:lang w:val="en-US"/>
        </w:rPr>
        <w:t>l</w:t>
      </w:r>
      <w:r w:rsidR="007D7AF3" w:rsidRPr="00B4119F">
        <w:rPr>
          <w:rStyle w:val="markedcontent"/>
          <w:sz w:val="28"/>
          <w:szCs w:val="28"/>
          <w:lang w:val="en-US"/>
        </w:rPr>
        <w:t>, vorbind despre securitatea informațională ca factor de organizare a societății contemporane, luând în vedere cele menționate anterior, atunci putem spune căs</w:t>
      </w:r>
      <w:r w:rsidR="007077D4" w:rsidRPr="00B4119F">
        <w:rPr>
          <w:rStyle w:val="markedcontent"/>
          <w:sz w:val="28"/>
          <w:szCs w:val="28"/>
          <w:lang w:val="en-US"/>
        </w:rPr>
        <w:t>xistă o multitudine de posibilități pentru a crea o dezinformare</w:t>
      </w:r>
      <w:r w:rsidR="007077D4" w:rsidRPr="00B4119F">
        <w:rPr>
          <w:rStyle w:val="markedcontent"/>
          <w:b/>
          <w:sz w:val="28"/>
          <w:szCs w:val="28"/>
          <w:lang w:val="en-US"/>
        </w:rPr>
        <w:t xml:space="preserve"> </w:t>
      </w:r>
      <w:r w:rsidR="007077D4" w:rsidRPr="00B4119F">
        <w:rPr>
          <w:rStyle w:val="markedcontent"/>
          <w:sz w:val="28"/>
          <w:szCs w:val="28"/>
          <w:lang w:val="en-US"/>
        </w:rPr>
        <w:t>suficientă pentru a otrăvi spațiul media și a împiedica oamenii să înțeleagă ce se</w:t>
      </w:r>
      <w:r w:rsidRPr="00B4119F">
        <w:rPr>
          <w:rStyle w:val="markedcontent"/>
          <w:b/>
          <w:sz w:val="28"/>
          <w:szCs w:val="28"/>
          <w:lang w:val="en-US"/>
        </w:rPr>
        <w:t xml:space="preserve"> </w:t>
      </w:r>
      <w:r w:rsidR="007077D4" w:rsidRPr="00B4119F">
        <w:rPr>
          <w:rStyle w:val="markedcontent"/>
          <w:sz w:val="28"/>
          <w:szCs w:val="28"/>
          <w:lang w:val="en-US"/>
        </w:rPr>
        <w:t xml:space="preserve">întâmplă. </w:t>
      </w:r>
      <w:r w:rsidR="007077D4" w:rsidRPr="00B4119F">
        <w:rPr>
          <w:rStyle w:val="markedcontent"/>
          <w:sz w:val="28"/>
          <w:szCs w:val="28"/>
          <w:lang w:val="en-US"/>
        </w:rPr>
        <w:lastRenderedPageBreak/>
        <w:t>Spațiul informațional oferă oportunități enorme, dar implică și real amenințări la adresa securității interne, a datelor, a sistemelor electronice și a confidenț</w:t>
      </w:r>
      <w:r w:rsidRPr="00B4119F">
        <w:rPr>
          <w:rStyle w:val="markedcontent"/>
          <w:sz w:val="28"/>
          <w:szCs w:val="28"/>
          <w:lang w:val="en-US"/>
        </w:rPr>
        <w:t>ialității.</w:t>
      </w:r>
    </w:p>
    <w:p w:rsidR="007C4B33" w:rsidRPr="00B4119F" w:rsidRDefault="007C4B33" w:rsidP="00225EB3">
      <w:pPr>
        <w:jc w:val="both"/>
        <w:rPr>
          <w:rStyle w:val="markedcontent"/>
          <w:b/>
          <w:sz w:val="28"/>
          <w:szCs w:val="28"/>
        </w:rPr>
      </w:pPr>
    </w:p>
    <w:p w:rsidR="00EA4573" w:rsidRPr="00B4119F" w:rsidRDefault="00EA4573" w:rsidP="00B84DAE">
      <w:pPr>
        <w:pStyle w:val="ListParagraph"/>
        <w:numPr>
          <w:ilvl w:val="0"/>
          <w:numId w:val="1"/>
        </w:numPr>
        <w:ind w:left="142"/>
        <w:jc w:val="center"/>
        <w:rPr>
          <w:rStyle w:val="markedcontent"/>
          <w:b/>
          <w:sz w:val="28"/>
          <w:szCs w:val="28"/>
        </w:rPr>
      </w:pPr>
      <w:r w:rsidRPr="00B4119F">
        <w:rPr>
          <w:rStyle w:val="markedcontent"/>
          <w:b/>
          <w:sz w:val="28"/>
          <w:szCs w:val="28"/>
        </w:rPr>
        <w:t>Definirea conflictelor militare interne;</w:t>
      </w:r>
    </w:p>
    <w:p w:rsidR="00406577" w:rsidRPr="00B4119F" w:rsidRDefault="00406577">
      <w:pPr>
        <w:rPr>
          <w:sz w:val="28"/>
          <w:szCs w:val="28"/>
        </w:rPr>
      </w:pPr>
    </w:p>
    <w:p w:rsidR="00B84DAE" w:rsidRPr="00B4119F" w:rsidRDefault="00B84DAE">
      <w:pPr>
        <w:rPr>
          <w:color w:val="0D0D0D" w:themeColor="text1" w:themeTint="F2"/>
          <w:sz w:val="28"/>
          <w:szCs w:val="28"/>
          <w:lang w:val="ro-MD"/>
        </w:rPr>
      </w:pPr>
      <w:r w:rsidRPr="00B4119F">
        <w:rPr>
          <w:color w:val="0D0D0D" w:themeColor="text1" w:themeTint="F2"/>
          <w:sz w:val="28"/>
          <w:szCs w:val="28"/>
          <w:lang w:val="ro-MD"/>
        </w:rPr>
        <w:t xml:space="preserve">         </w:t>
      </w:r>
      <w:r w:rsidR="00CD04C0" w:rsidRPr="00B4119F">
        <w:rPr>
          <w:color w:val="0D0D0D" w:themeColor="text1" w:themeTint="F2"/>
          <w:sz w:val="28"/>
          <w:szCs w:val="28"/>
          <w:lang w:val="ro-MD"/>
        </w:rPr>
        <w:t xml:space="preserve">Conflictele militare interse sunt o problemă majoră iar la etapa actuală observăm o serie de conflicte militare interne în desfășurare. Pentru a întelege mai bine </w:t>
      </w:r>
      <w:r w:rsidR="00540554" w:rsidRPr="00B4119F">
        <w:rPr>
          <w:color w:val="0D0D0D" w:themeColor="text1" w:themeTint="F2"/>
          <w:sz w:val="28"/>
          <w:szCs w:val="28"/>
          <w:lang w:val="ro-MD"/>
        </w:rPr>
        <w:t xml:space="preserve">esența lor, trebuie să abordăm și să le definim. </w:t>
      </w:r>
    </w:p>
    <w:p w:rsidR="00B84DAE" w:rsidRPr="00B4119F" w:rsidRDefault="00B84DAE">
      <w:pPr>
        <w:rPr>
          <w:color w:val="0D0D0D" w:themeColor="text1" w:themeTint="F2"/>
          <w:sz w:val="28"/>
          <w:szCs w:val="28"/>
          <w:lang w:val="ro-MD"/>
        </w:rPr>
      </w:pPr>
      <w:r w:rsidRPr="00B4119F">
        <w:rPr>
          <w:color w:val="0D0D0D" w:themeColor="text1" w:themeTint="F2"/>
          <w:sz w:val="28"/>
          <w:szCs w:val="28"/>
          <w:lang w:val="ro-MD"/>
        </w:rPr>
        <w:t xml:space="preserve">         </w:t>
      </w:r>
      <w:r w:rsidR="00540554" w:rsidRPr="00B4119F">
        <w:rPr>
          <w:color w:val="0D0D0D" w:themeColor="text1" w:themeTint="F2"/>
          <w:sz w:val="28"/>
          <w:szCs w:val="28"/>
          <w:lang w:val="ro-MD"/>
        </w:rPr>
        <w:t xml:space="preserve">În acest sens, spunem că </w:t>
      </w:r>
      <w:r w:rsidR="00E55E92" w:rsidRPr="00B4119F">
        <w:rPr>
          <w:color w:val="0D0D0D" w:themeColor="text1" w:themeTint="F2"/>
          <w:sz w:val="28"/>
          <w:szCs w:val="28"/>
          <w:lang w:val="ro-MD"/>
        </w:rPr>
        <w:t>u</w:t>
      </w:r>
      <w:r w:rsidR="00540554" w:rsidRPr="00B4119F">
        <w:rPr>
          <w:color w:val="0D0D0D" w:themeColor="text1" w:themeTint="F2"/>
          <w:sz w:val="28"/>
          <w:szCs w:val="28"/>
          <w:lang w:val="ro-MD"/>
        </w:rPr>
        <w:t>n conflic</w:t>
      </w:r>
      <w:r w:rsidR="00E55E92" w:rsidRPr="00B4119F">
        <w:rPr>
          <w:color w:val="0D0D0D" w:themeColor="text1" w:themeTint="F2"/>
          <w:sz w:val="28"/>
          <w:szCs w:val="28"/>
          <w:lang w:val="ro-MD"/>
        </w:rPr>
        <w:t xml:space="preserve">t armat intern </w:t>
      </w:r>
      <w:r w:rsidR="00540554" w:rsidRPr="00B4119F">
        <w:rPr>
          <w:color w:val="0D0D0D" w:themeColor="text1" w:themeTint="F2"/>
          <w:sz w:val="28"/>
          <w:szCs w:val="28"/>
          <w:lang w:val="ro-MD"/>
        </w:rPr>
        <w:t>se referă la o situație de violență care implică confruntări armate prelungite între forțele guvernamentale și una sau mai multe grupuri armate organizate, sau între astfel de grupuri, care apar pe teritoriul unui stat.</w:t>
      </w:r>
      <w:r w:rsidR="00E55E92" w:rsidRPr="00B4119F">
        <w:rPr>
          <w:color w:val="0D0D0D" w:themeColor="text1" w:themeTint="F2"/>
          <w:sz w:val="28"/>
          <w:szCs w:val="28"/>
          <w:lang w:val="ro-MD"/>
        </w:rPr>
        <w:t xml:space="preserve"> Spre deosebire de un conflict armat internațional , care se opune forțelor armate ale statelor, într-un conflict armat non-internațional, cel puțin una dintre cele două părți opuse este un grup armat nestatal.</w:t>
      </w:r>
      <w:r w:rsidR="00E55E92" w:rsidRPr="00B4119F">
        <w:rPr>
          <w:color w:val="0D0D0D" w:themeColor="text1" w:themeTint="F2"/>
          <w:sz w:val="28"/>
          <w:szCs w:val="28"/>
          <w:lang w:val="en-US"/>
        </w:rPr>
        <w:t xml:space="preserve"> </w:t>
      </w:r>
      <w:r w:rsidR="00E55E92" w:rsidRPr="00B4119F">
        <w:rPr>
          <w:color w:val="0D0D0D" w:themeColor="text1" w:themeTint="F2"/>
          <w:sz w:val="28"/>
          <w:szCs w:val="28"/>
          <w:lang w:val="ro-MD"/>
        </w:rPr>
        <w:t xml:space="preserve">Nivelul de intensitate al violenței este determinat în lumina unor indicatori precum durata și gravitatea ciocnirilor armate, tipul de forțe guvernamentale implicate, numărul de luptători și trupe implicate, tipurile de arme folosite, numărul de victime și amploarea prejudiciului cauzat de lupte. </w:t>
      </w:r>
    </w:p>
    <w:p w:rsidR="00CD04C0" w:rsidRPr="00B4119F" w:rsidRDefault="00B84DAE">
      <w:pPr>
        <w:rPr>
          <w:color w:val="0D0D0D" w:themeColor="text1" w:themeTint="F2"/>
          <w:sz w:val="28"/>
          <w:szCs w:val="28"/>
          <w:lang w:val="ro-MD"/>
        </w:rPr>
      </w:pPr>
      <w:r w:rsidRPr="00B4119F">
        <w:rPr>
          <w:color w:val="0D0D0D" w:themeColor="text1" w:themeTint="F2"/>
          <w:sz w:val="28"/>
          <w:szCs w:val="28"/>
          <w:lang w:val="ro-MD"/>
        </w:rPr>
        <w:t xml:space="preserve">          </w:t>
      </w:r>
      <w:r w:rsidR="00E55E92" w:rsidRPr="00B4119F">
        <w:rPr>
          <w:color w:val="0D0D0D" w:themeColor="text1" w:themeTint="F2"/>
          <w:sz w:val="28"/>
          <w:szCs w:val="28"/>
          <w:lang w:val="ro-MD"/>
        </w:rPr>
        <w:t>Nivelul de organizare al grupului armat este evaluat luând în considerare factori precum existența unui lanț de comandă, capacitatea de a transmite și executa ordine, capacitatea de a planifica și lansa operațiuni militare coordonate și capacitatea de a recruta, antrena și echipați noi luptători. Ar trebui să subliniez că motivația unui grup armat nu este considerată un factor relevant.</w:t>
      </w:r>
    </w:p>
    <w:p w:rsidR="00B84DAE" w:rsidRPr="00B4119F" w:rsidRDefault="00B84DAE" w:rsidP="008E111E">
      <w:pPr>
        <w:rPr>
          <w:color w:val="0D0D0D" w:themeColor="text1" w:themeTint="F2"/>
          <w:sz w:val="28"/>
          <w:szCs w:val="28"/>
          <w:lang w:val="en-US"/>
        </w:rPr>
      </w:pPr>
      <w:r w:rsidRPr="00B4119F">
        <w:rPr>
          <w:color w:val="0D0D0D" w:themeColor="text1" w:themeTint="F2"/>
          <w:sz w:val="28"/>
          <w:szCs w:val="28"/>
          <w:lang w:val="ro-MD"/>
        </w:rPr>
        <w:t xml:space="preserve">          Astfel d</w:t>
      </w:r>
      <w:r w:rsidR="00181910" w:rsidRPr="00B4119F">
        <w:rPr>
          <w:color w:val="0D0D0D" w:themeColor="text1" w:themeTint="F2"/>
          <w:sz w:val="28"/>
          <w:szCs w:val="28"/>
          <w:lang w:val="ro-MD"/>
        </w:rPr>
        <w:t xml:space="preserve">ouă surse juridice principale trebuie examinate pentru a determina ce este un conflict militar intenționat conform dreptului internațional umanitar: a) articolul 3 comun la Convențiile de la Geneva din 1949; b) Articolul 1 din Protocolul adițional II: </w:t>
      </w:r>
      <w:r w:rsidR="00181910" w:rsidRPr="00B4119F">
        <w:rPr>
          <w:color w:val="0D0D0D" w:themeColor="text1" w:themeTint="F2"/>
          <w:sz w:val="28"/>
          <w:szCs w:val="28"/>
          <w:lang w:val="en-US"/>
        </w:rPr>
        <w:t xml:space="preserve">Articolul 3 comun se aplică „conflictelor armate care nu au un caracter internațional care au loc pe teritoriu. </w:t>
      </w:r>
      <w:r w:rsidRPr="00B4119F">
        <w:rPr>
          <w:color w:val="0D0D0D" w:themeColor="text1" w:themeTint="F2"/>
          <w:sz w:val="28"/>
          <w:szCs w:val="28"/>
          <w:lang w:val="en-US"/>
        </w:rPr>
        <w:t xml:space="preserve">       </w:t>
      </w:r>
    </w:p>
    <w:p w:rsidR="0060357B" w:rsidRPr="00B4119F" w:rsidRDefault="00B84DAE" w:rsidP="008E111E">
      <w:pPr>
        <w:rPr>
          <w:color w:val="0D0D0D" w:themeColor="text1" w:themeTint="F2"/>
          <w:sz w:val="28"/>
          <w:szCs w:val="28"/>
          <w:lang w:val="de-DE"/>
        </w:rPr>
      </w:pPr>
      <w:r w:rsidRPr="00B4119F">
        <w:rPr>
          <w:color w:val="0D0D0D" w:themeColor="text1" w:themeTint="F2"/>
          <w:sz w:val="28"/>
          <w:szCs w:val="28"/>
          <w:lang w:val="en-US"/>
        </w:rPr>
        <w:t xml:space="preserve">        </w:t>
      </w:r>
      <w:r w:rsidR="00181910" w:rsidRPr="00B4119F">
        <w:rPr>
          <w:color w:val="0D0D0D" w:themeColor="text1" w:themeTint="F2"/>
          <w:sz w:val="28"/>
          <w:szCs w:val="28"/>
          <w:lang w:val="en-US"/>
        </w:rPr>
        <w:t xml:space="preserve">Acestea includ conflicte armate în care sunt implicate una sau mai multe grupuri armate neguvernamentale. </w:t>
      </w:r>
      <w:r w:rsidR="00181910" w:rsidRPr="00B4119F">
        <w:rPr>
          <w:color w:val="0D0D0D" w:themeColor="text1" w:themeTint="F2"/>
          <w:sz w:val="28"/>
          <w:szCs w:val="28"/>
          <w:lang w:val="de-DE"/>
        </w:rPr>
        <w:t>În funcție de situație, pot apărea ostilități între forțele armate guvernamentale și grupuri armate guvernamentale sau numai între astfel de grupuri.</w:t>
      </w:r>
      <w:r w:rsidR="008E111E" w:rsidRPr="00B4119F">
        <w:rPr>
          <w:color w:val="0D0D0D" w:themeColor="text1" w:themeTint="F2"/>
          <w:sz w:val="28"/>
          <w:szCs w:val="28"/>
          <w:lang w:val="de-DE"/>
        </w:rPr>
        <w:t xml:space="preserve"> </w:t>
      </w:r>
      <w:r w:rsidR="008E111E" w:rsidRPr="00B4119F">
        <w:rPr>
          <w:color w:val="0D0D0D" w:themeColor="text1" w:themeTint="F2"/>
          <w:sz w:val="28"/>
          <w:szCs w:val="28"/>
          <w:lang w:val="de-DE"/>
        </w:rPr>
        <w:t>Pentru a distinge un conflict armat, în sensul articolului 3 comun, de formele de violență mai puțin grave, precum tulburările și tensiunile interne, revoltele sau actele de banditism, situația trebuie să atingă un anumit prag de confruntare.</w:t>
      </w:r>
    </w:p>
    <w:p w:rsidR="008E111E" w:rsidRPr="00B4119F" w:rsidRDefault="0060357B" w:rsidP="008E111E">
      <w:pPr>
        <w:rPr>
          <w:color w:val="0D0D0D" w:themeColor="text1" w:themeTint="F2"/>
          <w:sz w:val="28"/>
          <w:szCs w:val="28"/>
          <w:lang w:val="en-US"/>
        </w:rPr>
      </w:pPr>
      <w:r w:rsidRPr="00B4119F">
        <w:rPr>
          <w:color w:val="0D0D0D" w:themeColor="text1" w:themeTint="F2"/>
          <w:sz w:val="28"/>
          <w:szCs w:val="28"/>
          <w:lang w:val="en-US"/>
        </w:rPr>
        <w:t xml:space="preserve">      </w:t>
      </w:r>
      <w:r w:rsidR="008E111E" w:rsidRPr="00B4119F">
        <w:rPr>
          <w:color w:val="0D0D0D" w:themeColor="text1" w:themeTint="F2"/>
          <w:sz w:val="28"/>
          <w:szCs w:val="28"/>
          <w:lang w:val="en-US"/>
        </w:rPr>
        <w:t xml:space="preserve"> S-a acceptat în general că pragul inferior găsit la articolul 1 alineatul (2) din APII, care exclude tulburările și tensiunile interne din definiția conflictului armat non-internațional, se aplică și articolului 3 comun.</w:t>
      </w:r>
    </w:p>
    <w:p w:rsidR="00181910" w:rsidRPr="00B4119F" w:rsidRDefault="0060357B" w:rsidP="008E111E">
      <w:pPr>
        <w:rPr>
          <w:color w:val="0D0D0D" w:themeColor="text1" w:themeTint="F2"/>
          <w:sz w:val="28"/>
          <w:szCs w:val="28"/>
          <w:lang w:val="en-US"/>
        </w:rPr>
      </w:pPr>
      <w:r w:rsidRPr="00B4119F">
        <w:rPr>
          <w:color w:val="0D0D0D" w:themeColor="text1" w:themeTint="F2"/>
          <w:sz w:val="28"/>
          <w:szCs w:val="28"/>
          <w:lang w:val="en-US"/>
        </w:rPr>
        <w:t xml:space="preserve">       Pentru a determina caracterul și geneza conflictelor militare interne atunci d</w:t>
      </w:r>
      <w:r w:rsidR="008E111E" w:rsidRPr="00B4119F">
        <w:rPr>
          <w:color w:val="0D0D0D" w:themeColor="text1" w:themeTint="F2"/>
          <w:sz w:val="28"/>
          <w:szCs w:val="28"/>
          <w:lang w:val="en-US"/>
        </w:rPr>
        <w:t xml:space="preserve">ouă criterii sunt utilizate de obicei în acest sens: În primul rând, ostilitățile trebuie să atingă un nivel minim de intensitate. Acesta poate fi cazul, de exemplu, atunci când ostilitățile sunt de caracter colectiv sau când guvernul este obligat să folosească forța militară împotriva insurgenților, în locul simplelor forțe de poliție. </w:t>
      </w:r>
      <w:r w:rsidR="008E111E" w:rsidRPr="00B4119F">
        <w:rPr>
          <w:color w:val="0D0D0D" w:themeColor="text1" w:themeTint="F2"/>
          <w:sz w:val="28"/>
          <w:szCs w:val="28"/>
          <w:lang w:val="en-US"/>
        </w:rPr>
        <w:lastRenderedPageBreak/>
        <w:t>În al doilea rând, grupurile neguvernamentale implicate în conflict trebuie considerate „părți la conflict”, adică dețin forțe armate organizate. Aceasta înseamnă, de exemplu, că aceste forțe trebuie să fie sub o anumită structură de comandă și să aibă capacitatea de a susține operațiuni militare.</w:t>
      </w:r>
    </w:p>
    <w:p w:rsidR="0060357B" w:rsidRPr="00B4119F" w:rsidRDefault="0060357B" w:rsidP="0060357B">
      <w:pPr>
        <w:rPr>
          <w:color w:val="0D0D0D" w:themeColor="text1" w:themeTint="F2"/>
          <w:sz w:val="28"/>
          <w:szCs w:val="28"/>
          <w:lang w:val="en-US"/>
        </w:rPr>
      </w:pPr>
      <w:r w:rsidRPr="00B4119F">
        <w:rPr>
          <w:color w:val="0D0D0D" w:themeColor="text1" w:themeTint="F2"/>
          <w:sz w:val="28"/>
          <w:szCs w:val="28"/>
          <w:lang w:val="en-US"/>
        </w:rPr>
        <w:t xml:space="preserve">        Concluzionând, trebuie să menționăm faptul că c</w:t>
      </w:r>
      <w:r w:rsidRPr="00B4119F">
        <w:rPr>
          <w:color w:val="0D0D0D" w:themeColor="text1" w:themeTint="F2"/>
          <w:sz w:val="28"/>
          <w:szCs w:val="28"/>
          <w:lang w:val="en-US"/>
        </w:rPr>
        <w:t xml:space="preserve">onflictele armate </w:t>
      </w:r>
      <w:r w:rsidRPr="00B4119F">
        <w:rPr>
          <w:color w:val="0D0D0D" w:themeColor="text1" w:themeTint="F2"/>
          <w:sz w:val="28"/>
          <w:szCs w:val="28"/>
          <w:lang w:val="en-US"/>
        </w:rPr>
        <w:t>interne</w:t>
      </w:r>
      <w:r w:rsidRPr="00B4119F">
        <w:rPr>
          <w:color w:val="0D0D0D" w:themeColor="text1" w:themeTint="F2"/>
          <w:sz w:val="28"/>
          <w:szCs w:val="28"/>
          <w:lang w:val="en-US"/>
        </w:rPr>
        <w:t xml:space="preserve"> sunt confruntări armate prelungite care au loc între forțele armate guvernamentale și forțele unuia sau mai multor grupuri armate sau între astfel de grupuri care apar pe teritoriul unui stat </w:t>
      </w:r>
      <w:r w:rsidR="000548B7" w:rsidRPr="00B4119F">
        <w:rPr>
          <w:color w:val="0D0D0D" w:themeColor="text1" w:themeTint="F2"/>
          <w:sz w:val="28"/>
          <w:szCs w:val="28"/>
          <w:lang w:val="en-US"/>
        </w:rPr>
        <w:t xml:space="preserve">care fac </w:t>
      </w:r>
      <w:r w:rsidRPr="00B4119F">
        <w:rPr>
          <w:color w:val="0D0D0D" w:themeColor="text1" w:themeTint="F2"/>
          <w:sz w:val="28"/>
          <w:szCs w:val="28"/>
          <w:lang w:val="en-US"/>
        </w:rPr>
        <w:t>pa</w:t>
      </w:r>
      <w:r w:rsidR="000548B7" w:rsidRPr="00B4119F">
        <w:rPr>
          <w:color w:val="0D0D0D" w:themeColor="text1" w:themeTint="F2"/>
          <w:sz w:val="28"/>
          <w:szCs w:val="28"/>
          <w:lang w:val="en-US"/>
        </w:rPr>
        <w:t>rte la Convențiile de la Geneva</w:t>
      </w:r>
      <w:r w:rsidRPr="00B4119F">
        <w:rPr>
          <w:color w:val="0D0D0D" w:themeColor="text1" w:themeTint="F2"/>
          <w:sz w:val="28"/>
          <w:szCs w:val="28"/>
          <w:lang w:val="en-US"/>
        </w:rPr>
        <w:t>.</w:t>
      </w:r>
      <w:r w:rsidR="000548B7" w:rsidRPr="00B4119F">
        <w:rPr>
          <w:color w:val="0D0D0D" w:themeColor="text1" w:themeTint="F2"/>
          <w:sz w:val="28"/>
          <w:szCs w:val="28"/>
          <w:lang w:val="en-US"/>
        </w:rPr>
        <w:t>Astfel, c</w:t>
      </w:r>
      <w:r w:rsidRPr="00B4119F">
        <w:rPr>
          <w:color w:val="0D0D0D" w:themeColor="text1" w:themeTint="F2"/>
          <w:sz w:val="28"/>
          <w:szCs w:val="28"/>
          <w:lang w:val="en-US"/>
        </w:rPr>
        <w:t>onfruntarea armată trebui</w:t>
      </w:r>
      <w:r w:rsidR="000548B7" w:rsidRPr="00B4119F">
        <w:rPr>
          <w:color w:val="0D0D0D" w:themeColor="text1" w:themeTint="F2"/>
          <w:sz w:val="28"/>
          <w:szCs w:val="28"/>
          <w:lang w:val="en-US"/>
        </w:rPr>
        <w:t xml:space="preserve">e să atingă un nivel minim de intensitate şi </w:t>
      </w:r>
      <w:r w:rsidRPr="00B4119F">
        <w:rPr>
          <w:color w:val="0D0D0D" w:themeColor="text1" w:themeTint="F2"/>
          <w:sz w:val="28"/>
          <w:szCs w:val="28"/>
          <w:lang w:val="en-US"/>
        </w:rPr>
        <w:t>părţile implicate în conflict trebuie să dea dovadă de un minim de organizare.</w:t>
      </w:r>
    </w:p>
    <w:sectPr w:rsidR="0060357B" w:rsidRPr="00B4119F" w:rsidSect="0041633A">
      <w:pgSz w:w="11906" w:h="16838"/>
      <w:pgMar w:top="1418"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5910"/>
    <w:multiLevelType w:val="hybridMultilevel"/>
    <w:tmpl w:val="1C343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D5D3A"/>
    <w:multiLevelType w:val="hybridMultilevel"/>
    <w:tmpl w:val="8D6AB2F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2EB21BF4"/>
    <w:multiLevelType w:val="hybridMultilevel"/>
    <w:tmpl w:val="096CB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5B3E15"/>
    <w:multiLevelType w:val="hybridMultilevel"/>
    <w:tmpl w:val="C0BA27B6"/>
    <w:lvl w:ilvl="0" w:tplc="B0681B6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3BBA0612"/>
    <w:multiLevelType w:val="hybridMultilevel"/>
    <w:tmpl w:val="FEBE733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6AAD2CA7"/>
    <w:multiLevelType w:val="hybridMultilevel"/>
    <w:tmpl w:val="86DABE2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71215CE1"/>
    <w:multiLevelType w:val="hybridMultilevel"/>
    <w:tmpl w:val="1DE4348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7E3339B5"/>
    <w:multiLevelType w:val="hybridMultilevel"/>
    <w:tmpl w:val="504E16B8"/>
    <w:lvl w:ilvl="0" w:tplc="B0681B64">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2"/>
  </w:num>
  <w:num w:numId="2">
    <w:abstractNumId w:val="5"/>
  </w:num>
  <w:num w:numId="3">
    <w:abstractNumId w:val="7"/>
  </w:num>
  <w:num w:numId="4">
    <w:abstractNumId w:val="3"/>
  </w:num>
  <w:num w:numId="5">
    <w:abstractNumId w:val="4"/>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AB1"/>
    <w:rsid w:val="00042EA0"/>
    <w:rsid w:val="000548B7"/>
    <w:rsid w:val="000F1A1A"/>
    <w:rsid w:val="00166F4D"/>
    <w:rsid w:val="00181910"/>
    <w:rsid w:val="001B39E5"/>
    <w:rsid w:val="001D1BED"/>
    <w:rsid w:val="001E1801"/>
    <w:rsid w:val="00225EB3"/>
    <w:rsid w:val="003457EC"/>
    <w:rsid w:val="0034616B"/>
    <w:rsid w:val="00406577"/>
    <w:rsid w:val="0041633A"/>
    <w:rsid w:val="00540554"/>
    <w:rsid w:val="00565747"/>
    <w:rsid w:val="005C4AB1"/>
    <w:rsid w:val="005D6476"/>
    <w:rsid w:val="005F0243"/>
    <w:rsid w:val="0060357B"/>
    <w:rsid w:val="007077D4"/>
    <w:rsid w:val="007131FB"/>
    <w:rsid w:val="0072381A"/>
    <w:rsid w:val="007C4B33"/>
    <w:rsid w:val="007D56CA"/>
    <w:rsid w:val="007D7AF3"/>
    <w:rsid w:val="0086698C"/>
    <w:rsid w:val="008E111E"/>
    <w:rsid w:val="0092543A"/>
    <w:rsid w:val="00976649"/>
    <w:rsid w:val="00A02AD5"/>
    <w:rsid w:val="00A11598"/>
    <w:rsid w:val="00A7459D"/>
    <w:rsid w:val="00AA45F4"/>
    <w:rsid w:val="00AE3FFD"/>
    <w:rsid w:val="00B4119F"/>
    <w:rsid w:val="00B84DAE"/>
    <w:rsid w:val="00BD67D9"/>
    <w:rsid w:val="00C41CA0"/>
    <w:rsid w:val="00C83FA6"/>
    <w:rsid w:val="00CD04C0"/>
    <w:rsid w:val="00D209CE"/>
    <w:rsid w:val="00D2467E"/>
    <w:rsid w:val="00D571A7"/>
    <w:rsid w:val="00D9121C"/>
    <w:rsid w:val="00E55E92"/>
    <w:rsid w:val="00EA4573"/>
    <w:rsid w:val="00EA6D83"/>
    <w:rsid w:val="00EF7CC9"/>
    <w:rsid w:val="00F7704C"/>
    <w:rsid w:val="00FD1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E1A1A"/>
  <w15:chartTrackingRefBased/>
  <w15:docId w15:val="{36AE6B4A-BB51-4905-9468-271A5767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67E"/>
    <w:pPr>
      <w:spacing w:line="240" w:lineRule="auto"/>
      <w:ind w:firstLine="0"/>
      <w:jc w:val="left"/>
    </w:pPr>
    <w:rPr>
      <w:rFonts w:ascii="Times New Roman" w:hAnsi="Times New Roman" w:cs="Times New Roman"/>
      <w:color w:val="000000" w:themeColor="text1"/>
      <w:sz w:val="24"/>
      <w:szCs w:val="24"/>
      <w:lang w:val="ru-MD" w:eastAsia="ru-RU"/>
    </w:rPr>
  </w:style>
  <w:style w:type="paragraph" w:styleId="Heading1">
    <w:name w:val="heading 1"/>
    <w:aliases w:val="Capitol"/>
    <w:basedOn w:val="Normal"/>
    <w:next w:val="Normal"/>
    <w:link w:val="Heading1Char"/>
    <w:uiPriority w:val="9"/>
    <w:qFormat/>
    <w:rsid w:val="00D9121C"/>
    <w:pPr>
      <w:keepNext/>
      <w:keepLines/>
      <w:spacing w:before="240" w:line="252" w:lineRule="auto"/>
      <w:outlineLvl w:val="0"/>
    </w:pPr>
    <w:rPr>
      <w:rFonts w:eastAsiaTheme="majorEastAsia" w:cstheme="majorBidi"/>
      <w:b/>
      <w:szCs w:val="32"/>
      <w:lang w:val="en-US" w:eastAsia="en-US"/>
    </w:rPr>
  </w:style>
  <w:style w:type="paragraph" w:styleId="Heading2">
    <w:name w:val="heading 2"/>
    <w:aliases w:val="Paragraf"/>
    <w:basedOn w:val="Normal"/>
    <w:next w:val="Normal"/>
    <w:link w:val="Heading2Char"/>
    <w:uiPriority w:val="9"/>
    <w:semiHidden/>
    <w:unhideWhenUsed/>
    <w:qFormat/>
    <w:rsid w:val="00D9121C"/>
    <w:pPr>
      <w:keepNext/>
      <w:keepLines/>
      <w:spacing w:before="40" w:line="252" w:lineRule="auto"/>
      <w:outlineLvl w:val="1"/>
    </w:pPr>
    <w:rPr>
      <w:rFonts w:eastAsiaTheme="majorEastAsia" w:cstheme="majorBidi"/>
      <w:szCs w:val="26"/>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pitol Char"/>
    <w:basedOn w:val="DefaultParagraphFont"/>
    <w:link w:val="Heading1"/>
    <w:uiPriority w:val="9"/>
    <w:rsid w:val="00D9121C"/>
    <w:rPr>
      <w:rFonts w:ascii="Times New Roman" w:eastAsiaTheme="majorEastAsia" w:hAnsi="Times New Roman" w:cstheme="majorBidi"/>
      <w:b/>
      <w:color w:val="000000" w:themeColor="text1"/>
      <w:sz w:val="24"/>
      <w:szCs w:val="32"/>
    </w:rPr>
  </w:style>
  <w:style w:type="character" w:customStyle="1" w:styleId="Heading2Char">
    <w:name w:val="Heading 2 Char"/>
    <w:aliases w:val="Paragraf Char"/>
    <w:basedOn w:val="DefaultParagraphFont"/>
    <w:link w:val="Heading2"/>
    <w:uiPriority w:val="9"/>
    <w:semiHidden/>
    <w:rsid w:val="00D9121C"/>
    <w:rPr>
      <w:rFonts w:ascii="Times New Roman" w:eastAsiaTheme="majorEastAsia" w:hAnsi="Times New Roman" w:cstheme="majorBidi"/>
      <w:color w:val="000000" w:themeColor="text1"/>
      <w:sz w:val="24"/>
      <w:szCs w:val="26"/>
    </w:rPr>
  </w:style>
  <w:style w:type="paragraph" w:styleId="ListParagraph">
    <w:name w:val="List Paragraph"/>
    <w:basedOn w:val="Normal"/>
    <w:uiPriority w:val="34"/>
    <w:qFormat/>
    <w:rsid w:val="00EA4573"/>
    <w:pPr>
      <w:ind w:left="720"/>
      <w:contextualSpacing/>
    </w:pPr>
    <w:rPr>
      <w:color w:val="auto"/>
      <w:lang w:val="en-US"/>
    </w:rPr>
  </w:style>
  <w:style w:type="character" w:customStyle="1" w:styleId="markedcontent">
    <w:name w:val="markedcontent"/>
    <w:basedOn w:val="DefaultParagraphFont"/>
    <w:rsid w:val="00EA4573"/>
  </w:style>
  <w:style w:type="paragraph" w:styleId="NormalWeb">
    <w:name w:val="Normal (Web)"/>
    <w:basedOn w:val="Normal"/>
    <w:uiPriority w:val="99"/>
    <w:semiHidden/>
    <w:unhideWhenUsed/>
    <w:rsid w:val="00A7459D"/>
    <w:pPr>
      <w:spacing w:before="100" w:beforeAutospacing="1" w:after="100" w:afterAutospacing="1"/>
    </w:pPr>
    <w:rPr>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92004">
      <w:bodyDiv w:val="1"/>
      <w:marLeft w:val="0"/>
      <w:marRight w:val="0"/>
      <w:marTop w:val="0"/>
      <w:marBottom w:val="0"/>
      <w:divBdr>
        <w:top w:val="none" w:sz="0" w:space="0" w:color="auto"/>
        <w:left w:val="none" w:sz="0" w:space="0" w:color="auto"/>
        <w:bottom w:val="none" w:sz="0" w:space="0" w:color="auto"/>
        <w:right w:val="none" w:sz="0" w:space="0" w:color="auto"/>
      </w:divBdr>
    </w:div>
    <w:div w:id="493765605">
      <w:bodyDiv w:val="1"/>
      <w:marLeft w:val="0"/>
      <w:marRight w:val="0"/>
      <w:marTop w:val="0"/>
      <w:marBottom w:val="0"/>
      <w:divBdr>
        <w:top w:val="none" w:sz="0" w:space="0" w:color="auto"/>
        <w:left w:val="none" w:sz="0" w:space="0" w:color="auto"/>
        <w:bottom w:val="none" w:sz="0" w:space="0" w:color="auto"/>
        <w:right w:val="none" w:sz="0" w:space="0" w:color="auto"/>
      </w:divBdr>
    </w:div>
    <w:div w:id="622157646">
      <w:bodyDiv w:val="1"/>
      <w:marLeft w:val="0"/>
      <w:marRight w:val="0"/>
      <w:marTop w:val="0"/>
      <w:marBottom w:val="0"/>
      <w:divBdr>
        <w:top w:val="none" w:sz="0" w:space="0" w:color="auto"/>
        <w:left w:val="none" w:sz="0" w:space="0" w:color="auto"/>
        <w:bottom w:val="none" w:sz="0" w:space="0" w:color="auto"/>
        <w:right w:val="none" w:sz="0" w:space="0" w:color="auto"/>
      </w:divBdr>
      <w:divsChild>
        <w:div w:id="28839394">
          <w:marLeft w:val="547"/>
          <w:marRight w:val="0"/>
          <w:marTop w:val="0"/>
          <w:marBottom w:val="0"/>
          <w:divBdr>
            <w:top w:val="none" w:sz="0" w:space="0" w:color="auto"/>
            <w:left w:val="none" w:sz="0" w:space="0" w:color="auto"/>
            <w:bottom w:val="none" w:sz="0" w:space="0" w:color="auto"/>
            <w:right w:val="none" w:sz="0" w:space="0" w:color="auto"/>
          </w:divBdr>
        </w:div>
      </w:divsChild>
    </w:div>
    <w:div w:id="784613109">
      <w:bodyDiv w:val="1"/>
      <w:marLeft w:val="0"/>
      <w:marRight w:val="0"/>
      <w:marTop w:val="0"/>
      <w:marBottom w:val="0"/>
      <w:divBdr>
        <w:top w:val="none" w:sz="0" w:space="0" w:color="auto"/>
        <w:left w:val="none" w:sz="0" w:space="0" w:color="auto"/>
        <w:bottom w:val="none" w:sz="0" w:space="0" w:color="auto"/>
        <w:right w:val="none" w:sz="0" w:space="0" w:color="auto"/>
      </w:divBdr>
    </w:div>
    <w:div w:id="122463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1918</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cercel</dc:creator>
  <cp:keywords/>
  <dc:description/>
  <cp:lastModifiedBy>tania cercel</cp:lastModifiedBy>
  <cp:revision>4</cp:revision>
  <dcterms:created xsi:type="dcterms:W3CDTF">2021-12-03T13:15:00Z</dcterms:created>
  <dcterms:modified xsi:type="dcterms:W3CDTF">2021-12-03T14:20:00Z</dcterms:modified>
</cp:coreProperties>
</file>