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24" w:rsidRPr="00974024" w:rsidRDefault="00974024" w:rsidP="00974024">
      <w:pPr>
        <w:jc w:val="both"/>
        <w:rPr>
          <w:rStyle w:val="markedcontent"/>
          <w:rFonts w:ascii="Times New Roman" w:hAnsi="Times New Roman" w:cs="Times New Roman"/>
          <w:b/>
          <w:color w:val="0D0D0D" w:themeColor="text1" w:themeTint="F2"/>
          <w:sz w:val="28"/>
          <w:szCs w:val="28"/>
          <w:lang w:val="en-US"/>
        </w:rPr>
      </w:pPr>
      <w:r w:rsidRPr="00974024">
        <w:rPr>
          <w:rStyle w:val="markedcontent"/>
          <w:rFonts w:ascii="Times New Roman" w:hAnsi="Times New Roman" w:cs="Times New Roman"/>
          <w:b/>
          <w:color w:val="0D0D0D" w:themeColor="text1" w:themeTint="F2"/>
          <w:sz w:val="28"/>
          <w:szCs w:val="28"/>
          <w:lang w:val="en-US"/>
        </w:rPr>
        <w:t>Test 2</w:t>
      </w:r>
    </w:p>
    <w:p w:rsidR="00974024" w:rsidRPr="00334B22" w:rsidRDefault="00974024" w:rsidP="00974024">
      <w:pPr>
        <w:pStyle w:val="a3"/>
        <w:numPr>
          <w:ilvl w:val="0"/>
          <w:numId w:val="1"/>
        </w:numPr>
        <w:ind w:left="142"/>
        <w:jc w:val="both"/>
        <w:rPr>
          <w:b/>
          <w:sz w:val="28"/>
          <w:szCs w:val="28"/>
          <w:lang w:val="ro-MO"/>
        </w:rPr>
      </w:pPr>
      <w:proofErr w:type="spellStart"/>
      <w:r w:rsidRPr="00334B22">
        <w:rPr>
          <w:rStyle w:val="markedcontent"/>
          <w:sz w:val="28"/>
          <w:szCs w:val="28"/>
        </w:rPr>
        <w:t>Strategii</w:t>
      </w:r>
      <w:proofErr w:type="spellEnd"/>
      <w:r w:rsidRPr="00334B22">
        <w:rPr>
          <w:rStyle w:val="markedcontent"/>
          <w:sz w:val="28"/>
          <w:szCs w:val="28"/>
        </w:rPr>
        <w:t xml:space="preserve"> </w:t>
      </w:r>
      <w:proofErr w:type="spellStart"/>
      <w:r w:rsidRPr="00334B22">
        <w:rPr>
          <w:rStyle w:val="markedcontent"/>
          <w:sz w:val="28"/>
          <w:szCs w:val="28"/>
        </w:rPr>
        <w:t>globale</w:t>
      </w:r>
      <w:proofErr w:type="spellEnd"/>
      <w:r w:rsidRPr="00334B22">
        <w:rPr>
          <w:rStyle w:val="markedcontent"/>
          <w:sz w:val="28"/>
          <w:szCs w:val="28"/>
        </w:rPr>
        <w:t xml:space="preserve"> de </w:t>
      </w:r>
      <w:proofErr w:type="spellStart"/>
      <w:r w:rsidRPr="00334B22">
        <w:rPr>
          <w:rStyle w:val="markedcontent"/>
          <w:sz w:val="28"/>
          <w:szCs w:val="28"/>
        </w:rPr>
        <w:t>asigurare</w:t>
      </w:r>
      <w:proofErr w:type="spellEnd"/>
      <w:r w:rsidRPr="00334B22">
        <w:rPr>
          <w:rStyle w:val="markedcontent"/>
          <w:sz w:val="28"/>
          <w:szCs w:val="28"/>
        </w:rPr>
        <w:t xml:space="preserve"> a </w:t>
      </w:r>
      <w:proofErr w:type="spellStart"/>
      <w:r w:rsidRPr="00334B22">
        <w:rPr>
          <w:rStyle w:val="markedcontent"/>
          <w:sz w:val="28"/>
          <w:szCs w:val="28"/>
        </w:rPr>
        <w:t>securităţii</w:t>
      </w:r>
      <w:proofErr w:type="spellEnd"/>
      <w:r w:rsidRPr="00334B22">
        <w:rPr>
          <w:rStyle w:val="markedcontent"/>
          <w:sz w:val="28"/>
          <w:szCs w:val="28"/>
        </w:rPr>
        <w:t xml:space="preserve"> </w:t>
      </w:r>
      <w:proofErr w:type="spellStart"/>
      <w:proofErr w:type="gramStart"/>
      <w:r w:rsidRPr="00334B22">
        <w:rPr>
          <w:rStyle w:val="markedcontent"/>
          <w:sz w:val="28"/>
          <w:szCs w:val="28"/>
        </w:rPr>
        <w:t>internaţionale</w:t>
      </w:r>
      <w:proofErr w:type="spellEnd"/>
      <w:proofErr w:type="gramEnd"/>
      <w:r w:rsidRPr="00334B22">
        <w:rPr>
          <w:rStyle w:val="markedcontent"/>
          <w:sz w:val="28"/>
          <w:szCs w:val="28"/>
        </w:rPr>
        <w:t>.</w:t>
      </w:r>
    </w:p>
    <w:p w:rsidR="00974024" w:rsidRPr="00334B22" w:rsidRDefault="00974024" w:rsidP="00974024">
      <w:pPr>
        <w:pStyle w:val="a3"/>
        <w:numPr>
          <w:ilvl w:val="0"/>
          <w:numId w:val="1"/>
        </w:numPr>
        <w:ind w:left="142"/>
        <w:jc w:val="both"/>
        <w:rPr>
          <w:rStyle w:val="markedcontent"/>
          <w:b/>
          <w:sz w:val="28"/>
          <w:szCs w:val="28"/>
          <w:lang w:val="ro-MO"/>
        </w:rPr>
      </w:pPr>
      <w:proofErr w:type="spellStart"/>
      <w:r w:rsidRPr="00334B22">
        <w:rPr>
          <w:rStyle w:val="markedcontent"/>
          <w:sz w:val="28"/>
          <w:szCs w:val="28"/>
        </w:rPr>
        <w:t>Responsabilitățile</w:t>
      </w:r>
      <w:proofErr w:type="spellEnd"/>
      <w:r w:rsidRPr="00334B22">
        <w:rPr>
          <w:rStyle w:val="markedcontent"/>
          <w:sz w:val="28"/>
          <w:szCs w:val="28"/>
        </w:rPr>
        <w:t xml:space="preserve"> </w:t>
      </w:r>
      <w:proofErr w:type="spellStart"/>
      <w:r w:rsidRPr="00334B22">
        <w:rPr>
          <w:rStyle w:val="markedcontent"/>
          <w:sz w:val="28"/>
          <w:szCs w:val="28"/>
        </w:rPr>
        <w:t>pe</w:t>
      </w:r>
      <w:proofErr w:type="spellEnd"/>
      <w:r w:rsidRPr="00334B22">
        <w:rPr>
          <w:rStyle w:val="markedcontent"/>
          <w:sz w:val="28"/>
          <w:szCs w:val="28"/>
        </w:rPr>
        <w:t xml:space="preserve"> </w:t>
      </w:r>
      <w:proofErr w:type="spellStart"/>
      <w:r w:rsidRPr="00334B22">
        <w:rPr>
          <w:rStyle w:val="markedcontent"/>
          <w:sz w:val="28"/>
          <w:szCs w:val="28"/>
        </w:rPr>
        <w:t>conlucrare</w:t>
      </w:r>
      <w:proofErr w:type="spellEnd"/>
      <w:r w:rsidRPr="00334B22">
        <w:rPr>
          <w:rStyle w:val="markedcontent"/>
          <w:sz w:val="28"/>
          <w:szCs w:val="28"/>
        </w:rPr>
        <w:t xml:space="preserve"> a </w:t>
      </w:r>
      <w:proofErr w:type="spellStart"/>
      <w:r w:rsidRPr="00334B22">
        <w:rPr>
          <w:rStyle w:val="markedcontent"/>
          <w:sz w:val="28"/>
          <w:szCs w:val="28"/>
        </w:rPr>
        <w:t>serviciilor</w:t>
      </w:r>
      <w:proofErr w:type="spellEnd"/>
      <w:r w:rsidRPr="00334B22">
        <w:rPr>
          <w:rStyle w:val="markedcontent"/>
          <w:sz w:val="28"/>
          <w:szCs w:val="28"/>
        </w:rPr>
        <w:t xml:space="preserve"> de </w:t>
      </w:r>
      <w:proofErr w:type="spellStart"/>
      <w:r w:rsidRPr="00334B22">
        <w:rPr>
          <w:rStyle w:val="markedcontent"/>
          <w:sz w:val="28"/>
          <w:szCs w:val="28"/>
        </w:rPr>
        <w:t>informații</w:t>
      </w:r>
      <w:proofErr w:type="spellEnd"/>
      <w:r w:rsidRPr="00334B22">
        <w:rPr>
          <w:rStyle w:val="markedcontent"/>
          <w:sz w:val="28"/>
          <w:szCs w:val="28"/>
        </w:rPr>
        <w:t xml:space="preserve"> </w:t>
      </w:r>
      <w:proofErr w:type="spellStart"/>
      <w:r w:rsidRPr="00334B22">
        <w:rPr>
          <w:rStyle w:val="markedcontent"/>
          <w:sz w:val="28"/>
          <w:szCs w:val="28"/>
        </w:rPr>
        <w:t>în</w:t>
      </w:r>
      <w:proofErr w:type="spellEnd"/>
      <w:r w:rsidRPr="00334B22">
        <w:rPr>
          <w:rStyle w:val="markedcontent"/>
          <w:sz w:val="28"/>
          <w:szCs w:val="28"/>
        </w:rPr>
        <w:t xml:space="preserve"> </w:t>
      </w:r>
      <w:proofErr w:type="spellStart"/>
      <w:r w:rsidRPr="00334B22">
        <w:rPr>
          <w:rStyle w:val="markedcontent"/>
          <w:sz w:val="28"/>
          <w:szCs w:val="28"/>
        </w:rPr>
        <w:t>dezvoltarea</w:t>
      </w:r>
      <w:proofErr w:type="spellEnd"/>
      <w:r w:rsidRPr="00334B22">
        <w:rPr>
          <w:rStyle w:val="markedcontent"/>
          <w:sz w:val="28"/>
          <w:szCs w:val="28"/>
        </w:rPr>
        <w:t xml:space="preserve"> </w:t>
      </w:r>
      <w:proofErr w:type="spellStart"/>
      <w:r w:rsidRPr="00334B22">
        <w:rPr>
          <w:rStyle w:val="markedcontent"/>
          <w:sz w:val="28"/>
          <w:szCs w:val="28"/>
        </w:rPr>
        <w:t>unei</w:t>
      </w:r>
      <w:proofErr w:type="spellEnd"/>
      <w:r w:rsidRPr="00334B22">
        <w:rPr>
          <w:rStyle w:val="markedcontent"/>
          <w:sz w:val="28"/>
          <w:szCs w:val="28"/>
        </w:rPr>
        <w:t xml:space="preserve"> </w:t>
      </w:r>
      <w:proofErr w:type="spellStart"/>
      <w:r w:rsidRPr="00334B22">
        <w:rPr>
          <w:rStyle w:val="markedcontent"/>
          <w:sz w:val="28"/>
          <w:szCs w:val="28"/>
        </w:rPr>
        <w:t>colaborări</w:t>
      </w:r>
      <w:proofErr w:type="spellEnd"/>
      <w:r w:rsidRPr="00334B22">
        <w:rPr>
          <w:rStyle w:val="markedcontent"/>
          <w:sz w:val="28"/>
          <w:szCs w:val="28"/>
        </w:rPr>
        <w:t xml:space="preserve"> </w:t>
      </w:r>
      <w:proofErr w:type="spellStart"/>
      <w:r w:rsidRPr="00334B22">
        <w:rPr>
          <w:rStyle w:val="markedcontent"/>
          <w:sz w:val="28"/>
          <w:szCs w:val="28"/>
        </w:rPr>
        <w:t>eficiente</w:t>
      </w:r>
      <w:proofErr w:type="spellEnd"/>
      <w:r w:rsidRPr="00334B22">
        <w:rPr>
          <w:rStyle w:val="markedcontent"/>
          <w:sz w:val="28"/>
          <w:szCs w:val="28"/>
        </w:rPr>
        <w:t xml:space="preserve"> </w:t>
      </w:r>
      <w:proofErr w:type="spellStart"/>
      <w:r w:rsidRPr="00334B22">
        <w:rPr>
          <w:rStyle w:val="markedcontent"/>
          <w:sz w:val="28"/>
          <w:szCs w:val="28"/>
        </w:rPr>
        <w:t>privind</w:t>
      </w:r>
      <w:proofErr w:type="spellEnd"/>
      <w:r w:rsidRPr="00334B22">
        <w:rPr>
          <w:rStyle w:val="markedcontent"/>
          <w:sz w:val="28"/>
          <w:szCs w:val="28"/>
        </w:rPr>
        <w:t xml:space="preserve"> </w:t>
      </w:r>
      <w:proofErr w:type="spellStart"/>
      <w:r w:rsidRPr="00334B22">
        <w:rPr>
          <w:rStyle w:val="markedcontent"/>
          <w:sz w:val="28"/>
          <w:szCs w:val="28"/>
        </w:rPr>
        <w:t>creșterea</w:t>
      </w:r>
      <w:proofErr w:type="spellEnd"/>
      <w:r w:rsidRPr="00334B22">
        <w:rPr>
          <w:rStyle w:val="markedcontent"/>
          <w:sz w:val="28"/>
          <w:szCs w:val="28"/>
        </w:rPr>
        <w:t xml:space="preserve"> </w:t>
      </w:r>
      <w:proofErr w:type="spellStart"/>
      <w:r w:rsidRPr="00334B22">
        <w:rPr>
          <w:rStyle w:val="markedcontent"/>
          <w:sz w:val="28"/>
          <w:szCs w:val="28"/>
        </w:rPr>
        <w:t>transparenței</w:t>
      </w:r>
      <w:proofErr w:type="spellEnd"/>
      <w:r w:rsidRPr="00334B22">
        <w:rPr>
          <w:rStyle w:val="markedcontent"/>
          <w:sz w:val="28"/>
          <w:szCs w:val="28"/>
        </w:rPr>
        <w:t xml:space="preserve"> </w:t>
      </w:r>
      <w:proofErr w:type="spellStart"/>
      <w:r w:rsidRPr="00334B22">
        <w:rPr>
          <w:rStyle w:val="markedcontent"/>
          <w:sz w:val="28"/>
          <w:szCs w:val="28"/>
        </w:rPr>
        <w:t>instituționale</w:t>
      </w:r>
      <w:proofErr w:type="spellEnd"/>
      <w:r w:rsidRPr="00334B22">
        <w:rPr>
          <w:rStyle w:val="markedcontent"/>
          <w:sz w:val="28"/>
          <w:szCs w:val="28"/>
        </w:rPr>
        <w:t xml:space="preserve">. </w:t>
      </w:r>
    </w:p>
    <w:p w:rsidR="00974024" w:rsidRPr="00974024" w:rsidRDefault="00974024" w:rsidP="00974024">
      <w:pPr>
        <w:pStyle w:val="a3"/>
        <w:numPr>
          <w:ilvl w:val="0"/>
          <w:numId w:val="1"/>
        </w:numPr>
        <w:ind w:left="142"/>
        <w:jc w:val="both"/>
        <w:rPr>
          <w:rStyle w:val="markedcontent"/>
          <w:b/>
          <w:sz w:val="28"/>
          <w:szCs w:val="28"/>
          <w:lang w:val="ro-MO"/>
        </w:rPr>
      </w:pPr>
      <w:proofErr w:type="spellStart"/>
      <w:r w:rsidRPr="00334B22">
        <w:rPr>
          <w:rStyle w:val="markedcontent"/>
          <w:sz w:val="28"/>
          <w:szCs w:val="28"/>
        </w:rPr>
        <w:t>Operaţiunile</w:t>
      </w:r>
      <w:proofErr w:type="spellEnd"/>
      <w:r w:rsidRPr="00334B22">
        <w:rPr>
          <w:rStyle w:val="markedcontent"/>
          <w:sz w:val="28"/>
          <w:szCs w:val="28"/>
        </w:rPr>
        <w:t xml:space="preserve"> </w:t>
      </w:r>
      <w:proofErr w:type="spellStart"/>
      <w:r w:rsidRPr="00334B22">
        <w:rPr>
          <w:rStyle w:val="markedcontent"/>
          <w:sz w:val="28"/>
          <w:szCs w:val="28"/>
        </w:rPr>
        <w:t>antiteroriste</w:t>
      </w:r>
      <w:proofErr w:type="spellEnd"/>
      <w:r w:rsidRPr="00334B22">
        <w:rPr>
          <w:rStyle w:val="markedcontent"/>
          <w:sz w:val="28"/>
          <w:szCs w:val="28"/>
        </w:rPr>
        <w:t>.</w:t>
      </w:r>
    </w:p>
    <w:p w:rsidR="00974024" w:rsidRDefault="00974024" w:rsidP="00974024">
      <w:pPr>
        <w:jc w:val="both"/>
        <w:rPr>
          <w:rStyle w:val="markedcontent"/>
          <w:b/>
          <w:sz w:val="28"/>
          <w:szCs w:val="28"/>
          <w:lang w:val="ro-MO"/>
        </w:rPr>
      </w:pPr>
    </w:p>
    <w:p w:rsidR="00974024" w:rsidRDefault="00974024" w:rsidP="00974024">
      <w:pPr>
        <w:jc w:val="both"/>
        <w:rPr>
          <w:rStyle w:val="markedcontent"/>
          <w:b/>
          <w:sz w:val="28"/>
          <w:szCs w:val="28"/>
          <w:lang w:val="ro-MO"/>
        </w:rPr>
      </w:pPr>
    </w:p>
    <w:p w:rsidR="00635DB4" w:rsidRPr="00635DB4" w:rsidRDefault="00974024" w:rsidP="00635DB4">
      <w:pPr>
        <w:spacing w:after="0" w:line="240" w:lineRule="auto"/>
        <w:ind w:firstLine="567"/>
        <w:jc w:val="both"/>
        <w:rPr>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1.</w:t>
      </w:r>
      <w:r w:rsidRPr="00841267">
        <w:rPr>
          <w:rFonts w:ascii="Times New Roman" w:hAnsi="Times New Roman" w:cs="Times New Roman"/>
          <w:lang w:val="ro-MO"/>
        </w:rPr>
        <w:t xml:space="preserve"> </w:t>
      </w:r>
      <w:r w:rsidR="00635DB4" w:rsidRPr="00635DB4">
        <w:rPr>
          <w:rFonts w:ascii="Times New Roman" w:hAnsi="Times New Roman" w:cs="Times New Roman"/>
          <w:sz w:val="28"/>
          <w:szCs w:val="28"/>
          <w:lang w:val="ro-MO"/>
        </w:rPr>
        <w:t>Securitatea internațională este un si</w:t>
      </w:r>
      <w:r w:rsidR="00635DB4">
        <w:rPr>
          <w:rFonts w:ascii="Times New Roman" w:hAnsi="Times New Roman" w:cs="Times New Roman"/>
          <w:sz w:val="28"/>
          <w:szCs w:val="28"/>
          <w:lang w:val="ro-MO"/>
        </w:rPr>
        <w:t xml:space="preserve">stem de relații internaționale, </w:t>
      </w:r>
      <w:r w:rsidR="00635DB4" w:rsidRPr="00635DB4">
        <w:rPr>
          <w:rFonts w:ascii="Times New Roman" w:hAnsi="Times New Roman" w:cs="Times New Roman"/>
          <w:sz w:val="28"/>
          <w:szCs w:val="28"/>
          <w:lang w:val="ro-MO"/>
        </w:rPr>
        <w:t>bazată pe respectarea principiilor universal recunoscute de către toate state</w:t>
      </w:r>
      <w:r w:rsidR="00635DB4">
        <w:rPr>
          <w:rFonts w:ascii="Times New Roman" w:hAnsi="Times New Roman" w:cs="Times New Roman"/>
          <w:sz w:val="28"/>
          <w:szCs w:val="28"/>
          <w:lang w:val="ro-MO"/>
        </w:rPr>
        <w:t xml:space="preserve">le </w:t>
      </w:r>
      <w:r w:rsidR="00635DB4" w:rsidRPr="00635DB4">
        <w:rPr>
          <w:rFonts w:ascii="Times New Roman" w:hAnsi="Times New Roman" w:cs="Times New Roman"/>
          <w:sz w:val="28"/>
          <w:szCs w:val="28"/>
          <w:lang w:val="ro-MO"/>
        </w:rPr>
        <w:t>şi normele dreptului internaţional, excluzând soluţionarea problemelor controversate şi</w:t>
      </w:r>
      <w:r w:rsidR="00635DB4">
        <w:rPr>
          <w:rFonts w:ascii="Times New Roman" w:hAnsi="Times New Roman" w:cs="Times New Roman"/>
          <w:sz w:val="28"/>
          <w:szCs w:val="28"/>
          <w:lang w:val="ro-MO"/>
        </w:rPr>
        <w:t xml:space="preserve"> </w:t>
      </w:r>
      <w:r w:rsidR="00635DB4" w:rsidRPr="00635DB4">
        <w:rPr>
          <w:rFonts w:ascii="Times New Roman" w:hAnsi="Times New Roman" w:cs="Times New Roman"/>
          <w:sz w:val="28"/>
          <w:szCs w:val="28"/>
          <w:lang w:val="ro-MO"/>
        </w:rPr>
        <w:t>dezacord între ei prin forță sau amenințare.</w:t>
      </w:r>
    </w:p>
    <w:p w:rsidR="00635DB4" w:rsidRPr="00635DB4" w:rsidRDefault="00635DB4" w:rsidP="00635DB4">
      <w:pPr>
        <w:spacing w:after="0" w:line="240" w:lineRule="auto"/>
        <w:ind w:firstLine="567"/>
        <w:jc w:val="both"/>
        <w:rPr>
          <w:rFonts w:ascii="Times New Roman" w:hAnsi="Times New Roman" w:cs="Times New Roman"/>
          <w:sz w:val="28"/>
          <w:szCs w:val="28"/>
          <w:lang w:val="ro-MO"/>
        </w:rPr>
      </w:pPr>
      <w:r w:rsidRPr="00635DB4">
        <w:rPr>
          <w:rFonts w:ascii="Times New Roman" w:hAnsi="Times New Roman" w:cs="Times New Roman"/>
          <w:sz w:val="28"/>
          <w:szCs w:val="28"/>
          <w:lang w:val="ro-MO"/>
        </w:rPr>
        <w:t>Principiile securității internaționale prevăd:</w:t>
      </w:r>
    </w:p>
    <w:p w:rsidR="00635DB4" w:rsidRPr="00635DB4" w:rsidRDefault="00635DB4" w:rsidP="00635DB4">
      <w:pPr>
        <w:pStyle w:val="a3"/>
        <w:ind w:left="927"/>
        <w:jc w:val="both"/>
        <w:rPr>
          <w:sz w:val="28"/>
          <w:szCs w:val="28"/>
          <w:lang w:val="ro-MO"/>
        </w:rPr>
      </w:pPr>
      <w:r w:rsidRPr="00635DB4">
        <w:rPr>
          <w:sz w:val="28"/>
          <w:szCs w:val="28"/>
          <w:lang w:val="ro-MO"/>
        </w:rPr>
        <w:t>afirmarea convieţuirii paşnice ca</w:t>
      </w:r>
    </w:p>
    <w:p w:rsidR="00635DB4" w:rsidRPr="00635DB4" w:rsidRDefault="00635DB4" w:rsidP="00635DB4">
      <w:pPr>
        <w:pStyle w:val="a3"/>
        <w:numPr>
          <w:ilvl w:val="0"/>
          <w:numId w:val="5"/>
        </w:numPr>
        <w:jc w:val="both"/>
        <w:rPr>
          <w:sz w:val="28"/>
          <w:szCs w:val="28"/>
          <w:lang w:val="ro-MO"/>
        </w:rPr>
      </w:pPr>
      <w:r w:rsidRPr="00635DB4">
        <w:rPr>
          <w:sz w:val="28"/>
          <w:szCs w:val="28"/>
          <w:lang w:val="ro-MO"/>
        </w:rPr>
        <w:t>principiul universal al relațiilor interstatale;</w:t>
      </w:r>
    </w:p>
    <w:p w:rsidR="00635DB4" w:rsidRPr="00635DB4" w:rsidRDefault="00635DB4" w:rsidP="00635DB4">
      <w:pPr>
        <w:pStyle w:val="a3"/>
        <w:numPr>
          <w:ilvl w:val="0"/>
          <w:numId w:val="5"/>
        </w:numPr>
        <w:jc w:val="both"/>
        <w:rPr>
          <w:sz w:val="28"/>
          <w:szCs w:val="28"/>
          <w:lang w:val="ro-MO"/>
        </w:rPr>
      </w:pPr>
      <w:r w:rsidRPr="00635DB4">
        <w:rPr>
          <w:sz w:val="28"/>
          <w:szCs w:val="28"/>
          <w:lang w:val="ro-MO"/>
        </w:rPr>
        <w:t>garantarea securității egale pentru toate statele;</w:t>
      </w:r>
    </w:p>
    <w:p w:rsidR="00635DB4" w:rsidRPr="00635DB4" w:rsidRDefault="00635DB4" w:rsidP="00635DB4">
      <w:pPr>
        <w:pStyle w:val="a3"/>
        <w:numPr>
          <w:ilvl w:val="0"/>
          <w:numId w:val="5"/>
        </w:numPr>
        <w:jc w:val="both"/>
        <w:rPr>
          <w:sz w:val="28"/>
          <w:szCs w:val="28"/>
          <w:lang w:val="ro-MO"/>
        </w:rPr>
      </w:pPr>
      <w:r w:rsidRPr="00635DB4">
        <w:rPr>
          <w:sz w:val="28"/>
          <w:szCs w:val="28"/>
          <w:lang w:val="ro-MO"/>
        </w:rPr>
        <w:t>formarea de garanţii efective în domeniul militar, politic,</w:t>
      </w:r>
      <w:r>
        <w:rPr>
          <w:sz w:val="28"/>
          <w:szCs w:val="28"/>
          <w:lang w:val="ro-MO"/>
        </w:rPr>
        <w:t xml:space="preserve"> </w:t>
      </w:r>
      <w:r w:rsidRPr="00635DB4">
        <w:rPr>
          <w:sz w:val="28"/>
          <w:szCs w:val="28"/>
          <w:lang w:val="ro-MO"/>
        </w:rPr>
        <w:t>domenii economice și umanitare;</w:t>
      </w:r>
    </w:p>
    <w:p w:rsidR="00635DB4" w:rsidRPr="00635DB4" w:rsidRDefault="00635DB4" w:rsidP="00635DB4">
      <w:pPr>
        <w:pStyle w:val="a3"/>
        <w:numPr>
          <w:ilvl w:val="0"/>
          <w:numId w:val="5"/>
        </w:numPr>
        <w:jc w:val="both"/>
        <w:rPr>
          <w:sz w:val="28"/>
          <w:szCs w:val="28"/>
          <w:lang w:val="ro-MO"/>
        </w:rPr>
      </w:pPr>
      <w:r w:rsidRPr="00635DB4">
        <w:rPr>
          <w:sz w:val="28"/>
          <w:szCs w:val="28"/>
          <w:lang w:val="ro-MO"/>
        </w:rPr>
        <w:t>prevenirea unei curse a înarmărilor în spațiul cosmic;</w:t>
      </w:r>
    </w:p>
    <w:p w:rsidR="00635DB4" w:rsidRPr="00635DB4" w:rsidRDefault="00635DB4" w:rsidP="00635DB4">
      <w:pPr>
        <w:pStyle w:val="a3"/>
        <w:numPr>
          <w:ilvl w:val="0"/>
          <w:numId w:val="5"/>
        </w:numPr>
        <w:jc w:val="both"/>
        <w:rPr>
          <w:sz w:val="28"/>
          <w:szCs w:val="28"/>
          <w:lang w:val="ro-MO"/>
        </w:rPr>
      </w:pPr>
      <w:r w:rsidRPr="00635DB4">
        <w:rPr>
          <w:sz w:val="28"/>
          <w:szCs w:val="28"/>
          <w:lang w:val="ro-MO"/>
        </w:rPr>
        <w:t>încetarea tuturor testelor de arme nucleare și finalizarea acesteia</w:t>
      </w:r>
    </w:p>
    <w:p w:rsidR="00635DB4" w:rsidRPr="00635DB4" w:rsidRDefault="00635DB4" w:rsidP="00635DB4">
      <w:pPr>
        <w:pStyle w:val="a3"/>
        <w:numPr>
          <w:ilvl w:val="0"/>
          <w:numId w:val="5"/>
        </w:numPr>
        <w:jc w:val="both"/>
        <w:rPr>
          <w:sz w:val="28"/>
          <w:szCs w:val="28"/>
          <w:lang w:val="ro-MO"/>
        </w:rPr>
      </w:pPr>
      <w:r w:rsidRPr="00635DB4">
        <w:rPr>
          <w:sz w:val="28"/>
          <w:szCs w:val="28"/>
          <w:lang w:val="ro-MO"/>
        </w:rPr>
        <w:t>lichidare;</w:t>
      </w:r>
    </w:p>
    <w:p w:rsidR="00635DB4" w:rsidRPr="00635DB4" w:rsidRDefault="00635DB4" w:rsidP="00635DB4">
      <w:pPr>
        <w:pStyle w:val="a3"/>
        <w:numPr>
          <w:ilvl w:val="0"/>
          <w:numId w:val="5"/>
        </w:numPr>
        <w:jc w:val="both"/>
        <w:rPr>
          <w:sz w:val="28"/>
          <w:szCs w:val="28"/>
          <w:lang w:val="ro-MO"/>
        </w:rPr>
      </w:pPr>
      <w:r w:rsidRPr="00635DB4">
        <w:rPr>
          <w:sz w:val="28"/>
          <w:szCs w:val="28"/>
          <w:lang w:val="ro-MO"/>
        </w:rPr>
        <w:t>dizolvarea grupărilor militare;</w:t>
      </w:r>
    </w:p>
    <w:p w:rsidR="00635DB4" w:rsidRPr="00635DB4" w:rsidRDefault="00635DB4" w:rsidP="00635DB4">
      <w:pPr>
        <w:pStyle w:val="a3"/>
        <w:numPr>
          <w:ilvl w:val="0"/>
          <w:numId w:val="5"/>
        </w:numPr>
        <w:jc w:val="both"/>
        <w:rPr>
          <w:sz w:val="28"/>
          <w:szCs w:val="28"/>
          <w:lang w:val="ro-MO"/>
        </w:rPr>
      </w:pPr>
      <w:r w:rsidRPr="00635DB4">
        <w:rPr>
          <w:sz w:val="28"/>
          <w:szCs w:val="28"/>
          <w:lang w:val="ro-MO"/>
        </w:rPr>
        <w:t>respectul incontestabil pentru drepturile suverane ale fiecărui popor;</w:t>
      </w:r>
    </w:p>
    <w:p w:rsidR="00635DB4" w:rsidRPr="00635DB4" w:rsidRDefault="00635DB4" w:rsidP="00635DB4">
      <w:pPr>
        <w:pStyle w:val="a3"/>
        <w:numPr>
          <w:ilvl w:val="0"/>
          <w:numId w:val="5"/>
        </w:numPr>
        <w:jc w:val="both"/>
        <w:rPr>
          <w:sz w:val="28"/>
          <w:szCs w:val="28"/>
          <w:lang w:val="ro-MO"/>
        </w:rPr>
      </w:pPr>
      <w:r w:rsidRPr="00635DB4">
        <w:rPr>
          <w:sz w:val="28"/>
          <w:szCs w:val="28"/>
          <w:lang w:val="ro-MO"/>
        </w:rPr>
        <w:t>reglementare politică echitabilă a nivelului internaţional</w:t>
      </w:r>
      <w:r>
        <w:rPr>
          <w:sz w:val="28"/>
          <w:szCs w:val="28"/>
          <w:lang w:val="ro-MO"/>
        </w:rPr>
        <w:t xml:space="preserve"> de </w:t>
      </w:r>
      <w:r w:rsidRPr="00635DB4">
        <w:rPr>
          <w:sz w:val="28"/>
          <w:szCs w:val="28"/>
          <w:lang w:val="ro-MO"/>
        </w:rPr>
        <w:t>crize și conflicte regionale;</w:t>
      </w:r>
    </w:p>
    <w:p w:rsidR="00635DB4" w:rsidRPr="00635DB4" w:rsidRDefault="00635DB4" w:rsidP="00635DB4">
      <w:pPr>
        <w:pStyle w:val="a3"/>
        <w:numPr>
          <w:ilvl w:val="0"/>
          <w:numId w:val="5"/>
        </w:numPr>
        <w:jc w:val="both"/>
        <w:rPr>
          <w:sz w:val="28"/>
          <w:szCs w:val="28"/>
          <w:lang w:val="ro-MO"/>
        </w:rPr>
      </w:pPr>
      <w:r w:rsidRPr="00635DB4">
        <w:rPr>
          <w:sz w:val="28"/>
          <w:szCs w:val="28"/>
          <w:lang w:val="ro-MO"/>
        </w:rPr>
        <w:t>construirea încrederii între state;</w:t>
      </w:r>
    </w:p>
    <w:p w:rsidR="00635DB4" w:rsidRPr="00635DB4" w:rsidRDefault="00635DB4" w:rsidP="00635DB4">
      <w:pPr>
        <w:pStyle w:val="a3"/>
        <w:numPr>
          <w:ilvl w:val="0"/>
          <w:numId w:val="5"/>
        </w:numPr>
        <w:jc w:val="both"/>
        <w:rPr>
          <w:sz w:val="28"/>
          <w:szCs w:val="28"/>
          <w:lang w:val="ro-MO"/>
        </w:rPr>
      </w:pPr>
      <w:r w:rsidRPr="00635DB4">
        <w:rPr>
          <w:sz w:val="28"/>
          <w:szCs w:val="28"/>
          <w:lang w:val="ro-MO"/>
        </w:rPr>
        <w:t>dezvoltarea unor metode eficiente de prevenire</w:t>
      </w:r>
      <w:r>
        <w:rPr>
          <w:sz w:val="28"/>
          <w:szCs w:val="28"/>
          <w:lang w:val="ro-MO"/>
        </w:rPr>
        <w:t xml:space="preserve"> a </w:t>
      </w:r>
      <w:r w:rsidRPr="00635DB4">
        <w:rPr>
          <w:sz w:val="28"/>
          <w:szCs w:val="28"/>
          <w:lang w:val="ro-MO"/>
        </w:rPr>
        <w:t>terorismul</w:t>
      </w:r>
      <w:r>
        <w:rPr>
          <w:sz w:val="28"/>
          <w:szCs w:val="28"/>
          <w:lang w:val="ro-MO"/>
        </w:rPr>
        <w:t>ui</w:t>
      </w:r>
      <w:r w:rsidRPr="00635DB4">
        <w:rPr>
          <w:sz w:val="28"/>
          <w:szCs w:val="28"/>
          <w:lang w:val="ro-MO"/>
        </w:rPr>
        <w:t xml:space="preserve"> internațional;</w:t>
      </w:r>
    </w:p>
    <w:p w:rsidR="00635DB4" w:rsidRPr="00635DB4" w:rsidRDefault="00635DB4" w:rsidP="00635DB4">
      <w:pPr>
        <w:pStyle w:val="a3"/>
        <w:numPr>
          <w:ilvl w:val="0"/>
          <w:numId w:val="5"/>
        </w:numPr>
        <w:jc w:val="both"/>
        <w:rPr>
          <w:sz w:val="28"/>
          <w:szCs w:val="28"/>
          <w:lang w:val="ro-MO"/>
        </w:rPr>
      </w:pPr>
      <w:r w:rsidRPr="00635DB4">
        <w:rPr>
          <w:sz w:val="28"/>
          <w:szCs w:val="28"/>
          <w:lang w:val="ro-MO"/>
        </w:rPr>
        <w:t>excluderea genocidului, a apartheidului, a predicării fascismului;</w:t>
      </w:r>
    </w:p>
    <w:p w:rsidR="00635DB4" w:rsidRPr="00635DB4" w:rsidRDefault="00635DB4" w:rsidP="00635DB4">
      <w:pPr>
        <w:pStyle w:val="a3"/>
        <w:numPr>
          <w:ilvl w:val="0"/>
          <w:numId w:val="5"/>
        </w:numPr>
        <w:jc w:val="both"/>
        <w:rPr>
          <w:sz w:val="28"/>
          <w:szCs w:val="28"/>
          <w:lang w:val="ro-MO"/>
        </w:rPr>
      </w:pPr>
      <w:r w:rsidRPr="00635DB4">
        <w:rPr>
          <w:sz w:val="28"/>
          <w:szCs w:val="28"/>
          <w:lang w:val="ro-MO"/>
        </w:rPr>
        <w:t>excluderea din practica internațională a tuturor formelor</w:t>
      </w:r>
      <w:r>
        <w:rPr>
          <w:sz w:val="28"/>
          <w:szCs w:val="28"/>
          <w:lang w:val="ro-MO"/>
        </w:rPr>
        <w:t xml:space="preserve"> de </w:t>
      </w:r>
      <w:r w:rsidRPr="00635DB4">
        <w:rPr>
          <w:sz w:val="28"/>
          <w:szCs w:val="28"/>
          <w:lang w:val="ro-MO"/>
        </w:rPr>
        <w:t>discriminare, respingere a blocajelor economice și a sancțiunilor (fără recomandări</w:t>
      </w:r>
      <w:r>
        <w:rPr>
          <w:sz w:val="28"/>
          <w:szCs w:val="28"/>
          <w:lang w:val="ro-MO"/>
        </w:rPr>
        <w:t xml:space="preserve"> </w:t>
      </w:r>
      <w:r w:rsidRPr="00635DB4">
        <w:rPr>
          <w:sz w:val="28"/>
          <w:szCs w:val="28"/>
          <w:lang w:val="ro-MO"/>
        </w:rPr>
        <w:t>comunitatea mondială);</w:t>
      </w:r>
    </w:p>
    <w:p w:rsidR="00635DB4" w:rsidRPr="00635DB4" w:rsidRDefault="00635DB4" w:rsidP="00635DB4">
      <w:pPr>
        <w:pStyle w:val="a3"/>
        <w:numPr>
          <w:ilvl w:val="0"/>
          <w:numId w:val="5"/>
        </w:numPr>
        <w:jc w:val="both"/>
        <w:rPr>
          <w:sz w:val="28"/>
          <w:szCs w:val="28"/>
          <w:lang w:val="ro-MO"/>
        </w:rPr>
      </w:pPr>
      <w:r w:rsidRPr="00635DB4">
        <w:rPr>
          <w:sz w:val="28"/>
          <w:szCs w:val="28"/>
          <w:lang w:val="ro-MO"/>
        </w:rPr>
        <w:t>instaurarea unei noi ordini economice care să asigure</w:t>
      </w:r>
      <w:r>
        <w:rPr>
          <w:sz w:val="28"/>
          <w:szCs w:val="28"/>
          <w:lang w:val="ro-MO"/>
        </w:rPr>
        <w:t xml:space="preserve"> </w:t>
      </w:r>
      <w:r w:rsidRPr="00635DB4">
        <w:rPr>
          <w:sz w:val="28"/>
          <w:szCs w:val="28"/>
          <w:lang w:val="ro-MO"/>
        </w:rPr>
        <w:t>securitate economică egală a tuturor statelor.</w:t>
      </w:r>
    </w:p>
    <w:p w:rsidR="00635DB4" w:rsidRPr="00635DB4" w:rsidRDefault="00635DB4" w:rsidP="00635DB4">
      <w:pPr>
        <w:pStyle w:val="a3"/>
        <w:numPr>
          <w:ilvl w:val="0"/>
          <w:numId w:val="5"/>
        </w:numPr>
        <w:jc w:val="both"/>
        <w:rPr>
          <w:sz w:val="28"/>
          <w:szCs w:val="28"/>
          <w:lang w:val="ro-MO"/>
        </w:rPr>
      </w:pPr>
      <w:r w:rsidRPr="00635DB4">
        <w:rPr>
          <w:sz w:val="28"/>
          <w:szCs w:val="28"/>
          <w:lang w:val="ro-MO"/>
        </w:rPr>
        <w:t>parte integrantă a securității internaționale - eficientă</w:t>
      </w:r>
    </w:p>
    <w:p w:rsidR="00635DB4" w:rsidRPr="00635DB4" w:rsidRDefault="00635DB4" w:rsidP="00635DB4">
      <w:pPr>
        <w:pStyle w:val="a3"/>
        <w:numPr>
          <w:ilvl w:val="0"/>
          <w:numId w:val="5"/>
        </w:numPr>
        <w:jc w:val="both"/>
        <w:rPr>
          <w:sz w:val="28"/>
          <w:szCs w:val="28"/>
          <w:lang w:val="ro-MO"/>
        </w:rPr>
      </w:pPr>
      <w:r w:rsidRPr="00635DB4">
        <w:rPr>
          <w:sz w:val="28"/>
          <w:szCs w:val="28"/>
          <w:lang w:val="ro-MO"/>
        </w:rPr>
        <w:t>funcţionarea mecanismului colectivului</w:t>
      </w:r>
      <w:r>
        <w:rPr>
          <w:sz w:val="28"/>
          <w:szCs w:val="28"/>
          <w:lang w:val="ro-MO"/>
        </w:rPr>
        <w:t xml:space="preserve"> de </w:t>
      </w:r>
      <w:r w:rsidRPr="00635DB4">
        <w:rPr>
          <w:sz w:val="28"/>
          <w:szCs w:val="28"/>
          <w:lang w:val="ro-MO"/>
        </w:rPr>
        <w:t>Securitate</w:t>
      </w:r>
      <w:r>
        <w:rPr>
          <w:sz w:val="28"/>
          <w:szCs w:val="28"/>
          <w:lang w:val="ro-MO"/>
        </w:rPr>
        <w:t>.</w:t>
      </w:r>
      <w:bookmarkStart w:id="0" w:name="_GoBack"/>
      <w:bookmarkEnd w:id="0"/>
    </w:p>
    <w:p w:rsidR="00974024" w:rsidRPr="00841267" w:rsidRDefault="00974024" w:rsidP="004E036B">
      <w:pPr>
        <w:spacing w:after="0" w:line="240" w:lineRule="auto"/>
        <w:ind w:firstLine="567"/>
        <w:jc w:val="both"/>
        <w:rPr>
          <w:rStyle w:val="markedcontent"/>
          <w:rFonts w:ascii="Times New Roman" w:hAnsi="Times New Roman" w:cs="Times New Roman"/>
          <w:sz w:val="28"/>
          <w:szCs w:val="28"/>
          <w:lang w:val="fr-FR"/>
        </w:rPr>
      </w:pPr>
      <w:r w:rsidRPr="00841267">
        <w:rPr>
          <w:rStyle w:val="markedcontent"/>
          <w:rFonts w:ascii="Times New Roman" w:hAnsi="Times New Roman" w:cs="Times New Roman"/>
          <w:sz w:val="28"/>
          <w:szCs w:val="28"/>
          <w:lang w:val="ro-MO"/>
        </w:rPr>
        <w:t>Un pas major către crearea condițiilor pentru pacea mondială a fost Pactul Briand-Kellogg din 1928, care a scos în afara legii războiul ca mijloc de politică națională. Liga Națiunilor a adus o contribuție semnificativă la dezvoltarea ideilor de pace. Cu toate acestea, dreptul internați</w:t>
      </w:r>
      <w:r w:rsidR="00841267" w:rsidRPr="00841267">
        <w:rPr>
          <w:rStyle w:val="markedcontent"/>
          <w:rFonts w:ascii="Times New Roman" w:hAnsi="Times New Roman" w:cs="Times New Roman"/>
          <w:sz w:val="28"/>
          <w:szCs w:val="28"/>
          <w:lang w:val="ro-MO"/>
        </w:rPr>
        <w:t xml:space="preserve">onal și instituțiile universale de </w:t>
      </w:r>
      <w:r w:rsidRPr="00841267">
        <w:rPr>
          <w:rStyle w:val="markedcontent"/>
          <w:rFonts w:ascii="Times New Roman" w:hAnsi="Times New Roman" w:cs="Times New Roman"/>
          <w:sz w:val="28"/>
          <w:szCs w:val="28"/>
          <w:lang w:val="ro-MO"/>
        </w:rPr>
        <w:t xml:space="preserve">cooperarea internațională în acel stadiu de dezvoltare nu a putut rezista nazismului, drept urmare, istoria umană a primit unul dintre cele mai brutale și sângeroase războaie. Odată cu apariția ONU, pentru prima dată, dreptul internațional a început </w:t>
      </w:r>
      <w:r w:rsidRPr="00841267">
        <w:rPr>
          <w:rStyle w:val="markedcontent"/>
          <w:rFonts w:ascii="Times New Roman" w:hAnsi="Times New Roman" w:cs="Times New Roman"/>
          <w:sz w:val="28"/>
          <w:szCs w:val="28"/>
          <w:lang w:val="ro-MO"/>
        </w:rPr>
        <w:lastRenderedPageBreak/>
        <w:t xml:space="preserve">să aibă în arsenal nu doar interdicția de a duce un război de agresivitate, ci și un mecanism eficient de forțare a unui posibil agresor la pace și multe alte </w:t>
      </w:r>
      <w:r w:rsidR="00841267" w:rsidRPr="00841267">
        <w:rPr>
          <w:rStyle w:val="markedcontent"/>
          <w:rFonts w:ascii="Times New Roman" w:hAnsi="Times New Roman" w:cs="Times New Roman"/>
          <w:sz w:val="28"/>
          <w:szCs w:val="28"/>
          <w:lang w:val="ro-MO"/>
        </w:rPr>
        <w:t>mijloace de soluționare pașnică</w:t>
      </w:r>
      <w:r w:rsidRPr="00841267">
        <w:rPr>
          <w:rStyle w:val="markedcontent"/>
          <w:rFonts w:ascii="Times New Roman" w:hAnsi="Times New Roman" w:cs="Times New Roman"/>
          <w:sz w:val="28"/>
          <w:szCs w:val="28"/>
          <w:lang w:val="ro-MO"/>
        </w:rPr>
        <w:t xml:space="preserve"> a disputelor internaționale. </w:t>
      </w:r>
      <w:r w:rsidR="00841267" w:rsidRPr="00841267">
        <w:rPr>
          <w:rStyle w:val="markedcontent"/>
          <w:rFonts w:ascii="Times New Roman" w:hAnsi="Times New Roman" w:cs="Times New Roman"/>
          <w:sz w:val="28"/>
          <w:szCs w:val="28"/>
          <w:lang w:val="fr-FR"/>
        </w:rPr>
        <w:t xml:space="preserve"> </w:t>
      </w:r>
    </w:p>
    <w:p w:rsidR="00841267" w:rsidRPr="00841267" w:rsidRDefault="00974024" w:rsidP="004E036B">
      <w:pPr>
        <w:spacing w:after="0" w:line="240" w:lineRule="auto"/>
        <w:ind w:firstLine="567"/>
        <w:jc w:val="both"/>
        <w:rPr>
          <w:rStyle w:val="markedcontent"/>
          <w:rFonts w:ascii="Times New Roman" w:hAnsi="Times New Roman" w:cs="Times New Roman"/>
          <w:sz w:val="28"/>
          <w:szCs w:val="28"/>
          <w:lang w:val="fr-FR"/>
        </w:rPr>
      </w:pPr>
      <w:r w:rsidRPr="00841267">
        <w:rPr>
          <w:rStyle w:val="markedcontent"/>
          <w:rFonts w:ascii="Times New Roman" w:hAnsi="Times New Roman" w:cs="Times New Roman"/>
          <w:sz w:val="28"/>
          <w:szCs w:val="28"/>
          <w:lang w:val="ro-MO"/>
        </w:rPr>
        <w:t xml:space="preserve">Organizația Națiunilor Unite a fost creată cu sarcina principală de a garanta pacea și securitatea </w:t>
      </w:r>
      <w:r w:rsidR="00841267" w:rsidRPr="00841267">
        <w:rPr>
          <w:rStyle w:val="markedcontent"/>
          <w:rFonts w:ascii="Times New Roman" w:hAnsi="Times New Roman" w:cs="Times New Roman"/>
          <w:sz w:val="28"/>
          <w:szCs w:val="28"/>
          <w:lang w:val="ro-MO"/>
        </w:rPr>
        <w:t>pe o bază universală colectivă.</w:t>
      </w:r>
      <w:r w:rsidR="00841267" w:rsidRPr="00841267">
        <w:rPr>
          <w:rStyle w:val="markedcontent"/>
          <w:rFonts w:ascii="Times New Roman" w:hAnsi="Times New Roman" w:cs="Times New Roman"/>
          <w:sz w:val="28"/>
          <w:szCs w:val="28"/>
          <w:lang w:val="fr-FR"/>
        </w:rPr>
        <w:t xml:space="preserve"> </w:t>
      </w:r>
      <w:r w:rsidRPr="00841267">
        <w:rPr>
          <w:rStyle w:val="markedcontent"/>
          <w:rFonts w:ascii="Times New Roman" w:hAnsi="Times New Roman" w:cs="Times New Roman"/>
          <w:sz w:val="28"/>
          <w:szCs w:val="28"/>
          <w:lang w:val="ro-MO"/>
        </w:rPr>
        <w:t>Carta ONU le-a atribuit celor cinci mari puteri un statut special - membri permanenți ai Consiliului de Securitate al ONU, care le-a atribuit principala responsabilitate pentru pacea</w:t>
      </w:r>
      <w:r w:rsidR="00841267" w:rsidRPr="00841267">
        <w:rPr>
          <w:rStyle w:val="markedcontent"/>
          <w:rFonts w:ascii="Times New Roman" w:hAnsi="Times New Roman" w:cs="Times New Roman"/>
          <w:sz w:val="28"/>
          <w:szCs w:val="28"/>
          <w:lang w:val="ro-MO"/>
        </w:rPr>
        <w:t xml:space="preserve"> și securitatea internațională.</w:t>
      </w:r>
    </w:p>
    <w:p w:rsidR="00974024" w:rsidRPr="00841267" w:rsidRDefault="00974024"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 xml:space="preserve">În lumea post-bipolară, rolul unui astfel de instrument precum regionalismul (subregionalismul) în sistemul de securitate global a crescut brusc. A unui mecanism minor folosit </w:t>
      </w:r>
      <w:r w:rsidR="00841267" w:rsidRPr="00841267">
        <w:rPr>
          <w:rStyle w:val="markedcontent"/>
          <w:rFonts w:ascii="Times New Roman" w:hAnsi="Times New Roman" w:cs="Times New Roman"/>
          <w:sz w:val="28"/>
          <w:szCs w:val="28"/>
          <w:lang w:val="ro-MO"/>
        </w:rPr>
        <w:t xml:space="preserve">în primul rând pentru a rezolva </w:t>
      </w:r>
      <w:r w:rsidRPr="00841267">
        <w:rPr>
          <w:rStyle w:val="markedcontent"/>
          <w:rFonts w:ascii="Times New Roman" w:hAnsi="Times New Roman" w:cs="Times New Roman"/>
          <w:sz w:val="28"/>
          <w:szCs w:val="28"/>
          <w:lang w:val="ro-MO"/>
        </w:rPr>
        <w:t>problemele interstatale, regionalismul a devenit un mijloc eficient de rezolvare și prevenire a conflictelor, transformarea societății, crearea de noi instituții și formarea de noi complexe de securitate.</w:t>
      </w:r>
    </w:p>
    <w:p w:rsidR="00974024" w:rsidRPr="00841267" w:rsidRDefault="00974024"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 xml:space="preserve">Mecanismele instituționale </w:t>
      </w:r>
      <w:r w:rsidR="00841267" w:rsidRPr="00841267">
        <w:rPr>
          <w:rStyle w:val="markedcontent"/>
          <w:rFonts w:ascii="Times New Roman" w:hAnsi="Times New Roman" w:cs="Times New Roman"/>
          <w:sz w:val="28"/>
          <w:szCs w:val="28"/>
          <w:lang w:val="ro-MO"/>
        </w:rPr>
        <w:t>de securitate internațională,</w:t>
      </w:r>
      <w:r w:rsidRPr="00841267">
        <w:rPr>
          <w:rStyle w:val="markedcontent"/>
          <w:rFonts w:ascii="Times New Roman" w:hAnsi="Times New Roman" w:cs="Times New Roman"/>
          <w:sz w:val="28"/>
          <w:szCs w:val="28"/>
          <w:lang w:val="ro-MO"/>
        </w:rPr>
        <w:t xml:space="preserve"> formele organizatorice directe prin care se implementează regimurile de mai sus formează un sistem independent, care include, pe lângă mecanismele individuale de securitate, trei forme organizatorice de securitate colectivă ca elemente:</w:t>
      </w:r>
    </w:p>
    <w:p w:rsidR="00974024" w:rsidRPr="00841267" w:rsidRDefault="00974024"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 universal (principalele organe ale ONU (Consiliul de Securitate,</w:t>
      </w:r>
      <w:r w:rsidR="00841267" w:rsidRPr="00841267">
        <w:rPr>
          <w:rStyle w:val="markedcontent"/>
          <w:rFonts w:ascii="Times New Roman" w:hAnsi="Times New Roman" w:cs="Times New Roman"/>
          <w:sz w:val="28"/>
          <w:szCs w:val="28"/>
          <w:lang w:val="fr-FR"/>
        </w:rPr>
        <w:t xml:space="preserve"> </w:t>
      </w:r>
      <w:r w:rsidRPr="00841267">
        <w:rPr>
          <w:rStyle w:val="markedcontent"/>
          <w:rFonts w:ascii="Times New Roman" w:hAnsi="Times New Roman" w:cs="Times New Roman"/>
          <w:sz w:val="28"/>
          <w:szCs w:val="28"/>
          <w:lang w:val="ro-MO"/>
        </w:rPr>
        <w:t>Adunarea Generală, Curtea Internațională de Justiție, Secretariat),</w:t>
      </w:r>
    </w:p>
    <w:p w:rsidR="00974024" w:rsidRPr="00635DB4" w:rsidRDefault="00841267"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 xml:space="preserve">organele subsidiare </w:t>
      </w:r>
      <w:r w:rsidRPr="00635DB4">
        <w:rPr>
          <w:rStyle w:val="markedcontent"/>
          <w:rFonts w:ascii="Times New Roman" w:hAnsi="Times New Roman" w:cs="Times New Roman"/>
          <w:sz w:val="28"/>
          <w:szCs w:val="28"/>
          <w:lang w:val="ro-MO"/>
        </w:rPr>
        <w:t xml:space="preserve">precum </w:t>
      </w:r>
      <w:r w:rsidR="00974024" w:rsidRPr="00841267">
        <w:rPr>
          <w:rStyle w:val="markedcontent"/>
          <w:rFonts w:ascii="Times New Roman" w:hAnsi="Times New Roman" w:cs="Times New Roman"/>
          <w:sz w:val="28"/>
          <w:szCs w:val="28"/>
          <w:lang w:val="ro-MO"/>
        </w:rPr>
        <w:t>Comisia de Drept I</w:t>
      </w:r>
      <w:r w:rsidRPr="00841267">
        <w:rPr>
          <w:rStyle w:val="markedcontent"/>
          <w:rFonts w:ascii="Times New Roman" w:hAnsi="Times New Roman" w:cs="Times New Roman"/>
          <w:sz w:val="28"/>
          <w:szCs w:val="28"/>
          <w:lang w:val="ro-MO"/>
        </w:rPr>
        <w:t>nternațional, PNUD, UNCTAD etc.</w:t>
      </w:r>
    </w:p>
    <w:p w:rsidR="00974024" w:rsidRPr="00841267" w:rsidRDefault="00974024"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 acorduri și organ</w:t>
      </w:r>
      <w:r w:rsidR="00841267" w:rsidRPr="00841267">
        <w:rPr>
          <w:rStyle w:val="markedcontent"/>
          <w:rFonts w:ascii="Times New Roman" w:hAnsi="Times New Roman" w:cs="Times New Roman"/>
          <w:sz w:val="28"/>
          <w:szCs w:val="28"/>
          <w:lang w:val="ro-MO"/>
        </w:rPr>
        <w:t>izații regionale (înființate și</w:t>
      </w:r>
      <w:r w:rsidR="00841267" w:rsidRPr="00635DB4">
        <w:rPr>
          <w:rStyle w:val="markedcontent"/>
          <w:rFonts w:ascii="Times New Roman" w:hAnsi="Times New Roman" w:cs="Times New Roman"/>
          <w:sz w:val="28"/>
          <w:szCs w:val="28"/>
          <w:lang w:val="ro-MO"/>
        </w:rPr>
        <w:t xml:space="preserve"> </w:t>
      </w:r>
      <w:r w:rsidRPr="00841267">
        <w:rPr>
          <w:rStyle w:val="markedcontent"/>
          <w:rFonts w:ascii="Times New Roman" w:hAnsi="Times New Roman" w:cs="Times New Roman"/>
          <w:sz w:val="28"/>
          <w:szCs w:val="28"/>
          <w:lang w:val="ro-MO"/>
        </w:rPr>
        <w:t>functionand conform cap. VIII al Cartei ONU (Uniunea Europeană, OSCE, CSI și o serie de altele));</w:t>
      </w:r>
    </w:p>
    <w:p w:rsidR="00841267" w:rsidRPr="00841267" w:rsidRDefault="00974024"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 xml:space="preserve">• contracte colective de apărare: create în conformitate cu art. 51 din Carta ONU: Tratatul de la Rio de Janeiro (1948), Tratatul de la Washington de instituire a NATO (1949), Tratatul de securitate colectivă al Ligii Arabe (1952), Tratatele SEATO (1955) și multe altele. </w:t>
      </w:r>
    </w:p>
    <w:p w:rsidR="00974024" w:rsidRPr="00841267" w:rsidRDefault="00974024" w:rsidP="004E036B">
      <w:pPr>
        <w:spacing w:after="0" w:line="240" w:lineRule="auto"/>
        <w:ind w:firstLine="567"/>
        <w:jc w:val="both"/>
        <w:rPr>
          <w:rStyle w:val="markedcontent"/>
          <w:rFonts w:ascii="Times New Roman" w:hAnsi="Times New Roman" w:cs="Times New Roman"/>
          <w:sz w:val="28"/>
          <w:szCs w:val="28"/>
          <w:lang w:val="ro-MO"/>
        </w:rPr>
      </w:pPr>
      <w:r w:rsidRPr="00841267">
        <w:rPr>
          <w:rStyle w:val="markedcontent"/>
          <w:rFonts w:ascii="Times New Roman" w:hAnsi="Times New Roman" w:cs="Times New Roman"/>
          <w:sz w:val="28"/>
          <w:szCs w:val="28"/>
          <w:lang w:val="ro-MO"/>
        </w:rPr>
        <w:t>ONU, în special Consiliul de Securitate al ONU, este principalul organism internațional responsabil cu asigurarea păcii și securității, pentru care este necesar să se păstreze funcțiile de contro</w:t>
      </w:r>
      <w:r w:rsidR="00841267" w:rsidRPr="00841267">
        <w:rPr>
          <w:rStyle w:val="markedcontent"/>
          <w:rFonts w:ascii="Times New Roman" w:hAnsi="Times New Roman" w:cs="Times New Roman"/>
          <w:sz w:val="28"/>
          <w:szCs w:val="28"/>
          <w:lang w:val="ro-MO"/>
        </w:rPr>
        <w:t xml:space="preserve">l și conducere în implementarea </w:t>
      </w:r>
      <w:r w:rsidRPr="00841267">
        <w:rPr>
          <w:rStyle w:val="markedcontent"/>
          <w:rFonts w:ascii="Times New Roman" w:hAnsi="Times New Roman" w:cs="Times New Roman"/>
          <w:sz w:val="28"/>
          <w:szCs w:val="28"/>
          <w:lang w:val="ro-MO"/>
        </w:rPr>
        <w:t>operațiuni</w:t>
      </w:r>
      <w:r w:rsidR="00841267" w:rsidRPr="00841267">
        <w:rPr>
          <w:rStyle w:val="markedcontent"/>
          <w:rFonts w:ascii="Times New Roman" w:hAnsi="Times New Roman" w:cs="Times New Roman"/>
          <w:sz w:val="28"/>
          <w:szCs w:val="28"/>
          <w:lang w:val="ro-MO"/>
        </w:rPr>
        <w:t>lor</w:t>
      </w:r>
      <w:r w:rsidRPr="00841267">
        <w:rPr>
          <w:rStyle w:val="markedcontent"/>
          <w:rFonts w:ascii="Times New Roman" w:hAnsi="Times New Roman" w:cs="Times New Roman"/>
          <w:sz w:val="28"/>
          <w:szCs w:val="28"/>
          <w:lang w:val="ro-MO"/>
        </w:rPr>
        <w:t xml:space="preserve"> de menținere a </w:t>
      </w:r>
      <w:r w:rsidR="00841267" w:rsidRPr="00841267">
        <w:rPr>
          <w:rStyle w:val="markedcontent"/>
          <w:rFonts w:ascii="Times New Roman" w:hAnsi="Times New Roman" w:cs="Times New Roman"/>
          <w:sz w:val="28"/>
          <w:szCs w:val="28"/>
          <w:lang w:val="ro-MO"/>
        </w:rPr>
        <w:t xml:space="preserve">păcii, legate în primul rând de </w:t>
      </w:r>
      <w:r w:rsidRPr="00841267">
        <w:rPr>
          <w:rStyle w:val="markedcontent"/>
          <w:rFonts w:ascii="Times New Roman" w:hAnsi="Times New Roman" w:cs="Times New Roman"/>
          <w:sz w:val="28"/>
          <w:szCs w:val="28"/>
          <w:lang w:val="ro-MO"/>
        </w:rPr>
        <w:t>folosirea fortelor armate. În ciuda faptului că Carta ONU salută implicarea structurilor regionale în rezolvarea problemelor de securitate, în practică, astfel de alianțe defensive precum NATO își atribuie de fapt statutul și capacitățile ONU, ceea ce subminează complet autoritatea și funcționar</w:t>
      </w:r>
      <w:r w:rsidR="00841267" w:rsidRPr="00841267">
        <w:rPr>
          <w:rStyle w:val="markedcontent"/>
          <w:rFonts w:ascii="Times New Roman" w:hAnsi="Times New Roman" w:cs="Times New Roman"/>
          <w:sz w:val="28"/>
          <w:szCs w:val="28"/>
          <w:lang w:val="ro-MO"/>
        </w:rPr>
        <w:t xml:space="preserve">ea normală a întregului sistem de </w:t>
      </w:r>
      <w:r w:rsidRPr="00841267">
        <w:rPr>
          <w:rStyle w:val="markedcontent"/>
          <w:rFonts w:ascii="Times New Roman" w:hAnsi="Times New Roman" w:cs="Times New Roman"/>
          <w:sz w:val="28"/>
          <w:szCs w:val="28"/>
          <w:lang w:val="ro-MO"/>
        </w:rPr>
        <w:t xml:space="preserve">securitate internaţională, care la </w:t>
      </w:r>
      <w:r w:rsidR="00841267" w:rsidRPr="00841267">
        <w:rPr>
          <w:rStyle w:val="markedcontent"/>
          <w:rFonts w:ascii="Times New Roman" w:hAnsi="Times New Roman" w:cs="Times New Roman"/>
          <w:sz w:val="28"/>
          <w:szCs w:val="28"/>
          <w:lang w:val="ro-MO"/>
        </w:rPr>
        <w:t xml:space="preserve">rândul său duce la </w:t>
      </w:r>
      <w:r w:rsidRPr="00841267">
        <w:rPr>
          <w:rStyle w:val="markedcontent"/>
          <w:rFonts w:ascii="Times New Roman" w:hAnsi="Times New Roman" w:cs="Times New Roman"/>
          <w:sz w:val="28"/>
          <w:szCs w:val="28"/>
          <w:lang w:val="ro-MO"/>
        </w:rPr>
        <w:t>numeroase încălcări ale normelor și principiilor dreptului internațional</w:t>
      </w:r>
      <w:r w:rsidR="00841267" w:rsidRPr="00841267">
        <w:rPr>
          <w:rStyle w:val="markedcontent"/>
          <w:rFonts w:ascii="Times New Roman" w:hAnsi="Times New Roman" w:cs="Times New Roman"/>
          <w:sz w:val="28"/>
          <w:szCs w:val="28"/>
          <w:lang w:val="ro-MO"/>
        </w:rPr>
        <w:t>.</w:t>
      </w:r>
    </w:p>
    <w:p w:rsidR="00681550" w:rsidRDefault="00681550" w:rsidP="004E036B">
      <w:pPr>
        <w:spacing w:line="240" w:lineRule="auto"/>
        <w:rPr>
          <w:lang w:val="ro-MO"/>
        </w:rPr>
      </w:pPr>
    </w:p>
    <w:p w:rsidR="00141FF8" w:rsidRDefault="00141FF8" w:rsidP="004E036B">
      <w:pPr>
        <w:spacing w:line="240" w:lineRule="auto"/>
        <w:rPr>
          <w:lang w:val="ro-MO"/>
        </w:rPr>
      </w:pPr>
    </w:p>
    <w:p w:rsidR="008C7EF0" w:rsidRPr="008C7EF0" w:rsidRDefault="00141FF8" w:rsidP="004E036B">
      <w:pPr>
        <w:spacing w:after="0" w:line="240" w:lineRule="auto"/>
        <w:ind w:firstLine="567"/>
        <w:jc w:val="both"/>
        <w:rPr>
          <w:rFonts w:ascii="Times New Roman" w:hAnsi="Times New Roman" w:cs="Times New Roman"/>
          <w:sz w:val="28"/>
          <w:szCs w:val="28"/>
          <w:lang w:val="ro-MO"/>
        </w:rPr>
      </w:pPr>
      <w:r w:rsidRPr="008C7EF0">
        <w:rPr>
          <w:rFonts w:ascii="Times New Roman" w:hAnsi="Times New Roman" w:cs="Times New Roman"/>
          <w:sz w:val="28"/>
          <w:szCs w:val="28"/>
          <w:lang w:val="ro-MO"/>
        </w:rPr>
        <w:t>2.</w:t>
      </w:r>
      <w:r w:rsidR="008C7EF0" w:rsidRPr="008C7EF0">
        <w:rPr>
          <w:rFonts w:ascii="Times New Roman" w:hAnsi="Times New Roman" w:cs="Times New Roman"/>
          <w:sz w:val="28"/>
          <w:szCs w:val="28"/>
          <w:lang w:val="fr-FR"/>
        </w:rPr>
        <w:t xml:space="preserve"> </w:t>
      </w:r>
      <w:r w:rsidR="008C7EF0" w:rsidRPr="008C7EF0">
        <w:rPr>
          <w:rFonts w:ascii="Times New Roman" w:hAnsi="Times New Roman" w:cs="Times New Roman"/>
          <w:sz w:val="28"/>
          <w:szCs w:val="28"/>
          <w:lang w:val="ro-MO"/>
        </w:rPr>
        <w:t xml:space="preserve">Problema cooperării între serviciile de informații din diferite țări „este la fel de veche ca istoria formării coalițiilor”, se spune în articol. „Partajarea informațiilor este același lucru cu împărțirea puterii, adică, în esență, renunțarea voluntară la o parte din puterea ta – cu excepția cazului în care o astfel de partajare </w:t>
      </w:r>
      <w:r w:rsidR="008C7EF0" w:rsidRPr="008C7EF0">
        <w:rPr>
          <w:rFonts w:ascii="Times New Roman" w:hAnsi="Times New Roman" w:cs="Times New Roman"/>
          <w:sz w:val="28"/>
          <w:szCs w:val="28"/>
          <w:lang w:val="ro-MO"/>
        </w:rPr>
        <w:lastRenderedPageBreak/>
        <w:t>a informațiilor face posibilă creșterea colectivă a puterii celor care partajează aceste informații.”</w:t>
      </w:r>
    </w:p>
    <w:p w:rsidR="008C7EF0" w:rsidRPr="008C7EF0" w:rsidRDefault="008C7EF0" w:rsidP="004E036B">
      <w:pPr>
        <w:spacing w:after="0" w:line="240" w:lineRule="auto"/>
        <w:ind w:firstLine="567"/>
        <w:jc w:val="both"/>
        <w:rPr>
          <w:rFonts w:ascii="Times New Roman" w:hAnsi="Times New Roman" w:cs="Times New Roman"/>
          <w:sz w:val="28"/>
          <w:szCs w:val="28"/>
          <w:lang w:val="ro-MO"/>
        </w:rPr>
      </w:pPr>
      <w:r w:rsidRPr="008C7EF0">
        <w:rPr>
          <w:rFonts w:ascii="Times New Roman" w:hAnsi="Times New Roman" w:cs="Times New Roman"/>
          <w:sz w:val="28"/>
          <w:szCs w:val="28"/>
          <w:lang w:val="ro-MO"/>
        </w:rPr>
        <w:t xml:space="preserve"> Serviciile de informații includ tipuri foarte diferite de activități. Serviciile de poliție au nevoie de informații pentru a susține documentația lor procedurală și juridică. În acest scop a fost creată Direcția Europeană de Poliție - Europol, care a fost însărcinată cu organizarea schimbului de informații și experiență între serviciile de poliție ale statelor Uniunii Europene. Cu toate acestea, nu trebuie uitat că ceea ce se numește în mod obișnuit informații penale , în special datorită faptului că aceste date de poliție sunt obținute și utilizate în cadrul procedurilor legale, și de asemenea, în cursul schimburilor între serviciile responsabile de lupta împotriva criminalității.</w:t>
      </w:r>
    </w:p>
    <w:p w:rsidR="00CB2C5F" w:rsidRPr="00CB2C5F" w:rsidRDefault="00CB2C5F" w:rsidP="00CB2C5F">
      <w:pPr>
        <w:spacing w:after="0" w:line="240" w:lineRule="auto"/>
        <w:ind w:firstLine="567"/>
        <w:jc w:val="both"/>
        <w:rPr>
          <w:rFonts w:ascii="Times New Roman" w:hAnsi="Times New Roman" w:cs="Times New Roman"/>
          <w:sz w:val="28"/>
          <w:szCs w:val="28"/>
          <w:lang w:val="ro-MO"/>
        </w:rPr>
      </w:pPr>
      <w:r w:rsidRPr="00CB2C5F">
        <w:rPr>
          <w:rFonts w:ascii="Times New Roman" w:hAnsi="Times New Roman" w:cs="Times New Roman"/>
          <w:sz w:val="28"/>
          <w:szCs w:val="28"/>
          <w:lang w:val="ro-MO"/>
        </w:rPr>
        <w:t>Dreptul și mijloacele de a examina procesul de luare a deciziilor este cunoscut sub numele de transparență. În politică, transparența este folosită ca mijloc de a responsabiliza funcționarii publici și de a lupta împotriva corupției. Atunci când ședințele unui guvern sunt deschise presei și publicului, bugetele acestuia pot fi revizuite de oricine, iar legile și deciziile sale sunt deschise discuțiilor, este văzut ca fiind transparent. Cu toate acestea, nu este clar dacă acest lucru oferă mai puține oportunități autorităților de a abuza de sistem pentru propriile interese.</w:t>
      </w:r>
    </w:p>
    <w:p w:rsidR="00CB2C5F" w:rsidRPr="00CB2C5F" w:rsidRDefault="00CB2C5F" w:rsidP="00CB2C5F">
      <w:pPr>
        <w:spacing w:after="0" w:line="240" w:lineRule="auto"/>
        <w:ind w:firstLine="567"/>
        <w:jc w:val="both"/>
        <w:rPr>
          <w:rFonts w:ascii="Times New Roman" w:hAnsi="Times New Roman" w:cs="Times New Roman"/>
          <w:sz w:val="28"/>
          <w:szCs w:val="28"/>
          <w:lang w:val="ro-MO"/>
        </w:rPr>
      </w:pPr>
      <w:r w:rsidRPr="00CB2C5F">
        <w:rPr>
          <w:rFonts w:ascii="Times New Roman" w:hAnsi="Times New Roman" w:cs="Times New Roman"/>
          <w:sz w:val="28"/>
          <w:szCs w:val="28"/>
          <w:lang w:val="ro-MO"/>
        </w:rPr>
        <w:t>Atunci când autoritățile militare își clasifică planurile drept secrete, transparența este absentă. Acest lucru poate fi văzut fie pozitiv, fie negativ; pozitiv pentru că poate crește securitatea națională, negativ pentru că poate duce la corupție și, în cazuri extreme, la o dictatură militară.</w:t>
      </w:r>
    </w:p>
    <w:p w:rsidR="00CB2C5F" w:rsidRPr="00CB2C5F" w:rsidRDefault="00CB2C5F" w:rsidP="00CB2C5F">
      <w:pPr>
        <w:spacing w:after="0" w:line="240" w:lineRule="auto"/>
        <w:ind w:firstLine="567"/>
        <w:jc w:val="both"/>
        <w:rPr>
          <w:rFonts w:ascii="Times New Roman" w:hAnsi="Times New Roman" w:cs="Times New Roman"/>
          <w:sz w:val="28"/>
          <w:szCs w:val="28"/>
          <w:lang w:val="ro-MO"/>
        </w:rPr>
      </w:pPr>
      <w:r w:rsidRPr="00CB2C5F">
        <w:rPr>
          <w:rFonts w:ascii="Times New Roman" w:hAnsi="Times New Roman" w:cs="Times New Roman"/>
          <w:sz w:val="28"/>
          <w:szCs w:val="28"/>
          <w:lang w:val="ro-MO"/>
        </w:rPr>
        <w:t>În timp ce o democrație liberală poate fi o plutocrație, în care deciziile sunt luate în spatele ușilor încuiate și oamenii au mai puține posibilități de a influența politica între alegeri, o democrație participativă este mai strâns legată de voința poporului. Democrația participativă, construit pe transparență și participarea de zi cu zi, a fost folosit oficial în nordul Europei de zeci de ani. În țara din nordul Europei, Suedia, accesul public la documentele guvernamentale a devenit o lege încă din 1766. A fost adoptată oficial ca ideal pentru care să luptăm de către restul UE, ceea ce a condus la măsuri precum legile privind libertatea de informare și legile pe</w:t>
      </w:r>
      <w:r>
        <w:rPr>
          <w:rFonts w:ascii="Times New Roman" w:hAnsi="Times New Roman" w:cs="Times New Roman"/>
          <w:sz w:val="28"/>
          <w:szCs w:val="28"/>
          <w:lang w:val="ro-MO"/>
        </w:rPr>
        <w:t>ntru transparența lobby-ului. .</w:t>
      </w:r>
    </w:p>
    <w:p w:rsidR="00CB2C5F" w:rsidRPr="00CB2C5F" w:rsidRDefault="00CB2C5F" w:rsidP="00CB2C5F">
      <w:pPr>
        <w:spacing w:after="0" w:line="240" w:lineRule="auto"/>
        <w:ind w:firstLine="567"/>
        <w:jc w:val="both"/>
        <w:rPr>
          <w:rFonts w:ascii="Times New Roman" w:hAnsi="Times New Roman" w:cs="Times New Roman"/>
          <w:sz w:val="28"/>
          <w:szCs w:val="28"/>
          <w:lang w:val="ro-MO"/>
        </w:rPr>
      </w:pPr>
      <w:r w:rsidRPr="00CB2C5F">
        <w:rPr>
          <w:rFonts w:ascii="Times New Roman" w:hAnsi="Times New Roman" w:cs="Times New Roman"/>
          <w:sz w:val="28"/>
          <w:szCs w:val="28"/>
          <w:lang w:val="ro-MO"/>
        </w:rPr>
        <w:t>Pentru a promova transparența în politică, Hans Peter Martin, Paul van Buitenen (Europa Transparant) și Ashley Mote au decis să coopereze sub numele Platform for Transparency  în 2005. Organizații similare care promovează transparența sunt Transparency International și Sunlight Foundation.</w:t>
      </w:r>
    </w:p>
    <w:p w:rsidR="000721DE" w:rsidRPr="00CB2C5F" w:rsidRDefault="00CB2C5F" w:rsidP="00CB2C5F">
      <w:pPr>
        <w:spacing w:after="0" w:line="240" w:lineRule="auto"/>
        <w:ind w:firstLine="567"/>
        <w:jc w:val="both"/>
        <w:rPr>
          <w:rFonts w:ascii="Times New Roman" w:hAnsi="Times New Roman" w:cs="Times New Roman"/>
          <w:sz w:val="28"/>
          <w:szCs w:val="28"/>
          <w:lang w:val="ro-MO"/>
        </w:rPr>
      </w:pPr>
      <w:r w:rsidRPr="00CB2C5F">
        <w:rPr>
          <w:rFonts w:ascii="Times New Roman" w:hAnsi="Times New Roman" w:cs="Times New Roman"/>
          <w:sz w:val="28"/>
          <w:szCs w:val="28"/>
          <w:lang w:val="ro-MO"/>
        </w:rPr>
        <w:t>O mișcare politică recentă care a apărut împreună cu cererile de transparență este Partidul Piraților, o etichetă pentru un număr de partide politice din diferite țări care susțin libertatea de informare, democrația directă, neutralitatea rețelei și partajarea liberă a cunoștințelor.</w:t>
      </w:r>
    </w:p>
    <w:p w:rsidR="000721DE" w:rsidRPr="00CB2C5F" w:rsidRDefault="000721DE" w:rsidP="004E036B">
      <w:pPr>
        <w:spacing w:after="0" w:line="240" w:lineRule="auto"/>
        <w:ind w:firstLine="567"/>
        <w:jc w:val="both"/>
        <w:rPr>
          <w:rFonts w:ascii="Times New Roman" w:hAnsi="Times New Roman" w:cs="Times New Roman"/>
          <w:sz w:val="28"/>
          <w:szCs w:val="28"/>
          <w:lang w:val="ro-MO"/>
        </w:rPr>
      </w:pPr>
    </w:p>
    <w:p w:rsidR="000721DE" w:rsidRPr="00CB2C5F" w:rsidRDefault="000721DE" w:rsidP="004E036B">
      <w:pPr>
        <w:spacing w:after="0" w:line="240" w:lineRule="auto"/>
        <w:ind w:firstLine="567"/>
        <w:jc w:val="both"/>
        <w:rPr>
          <w:rFonts w:ascii="Times New Roman" w:hAnsi="Times New Roman" w:cs="Times New Roman"/>
          <w:sz w:val="28"/>
          <w:szCs w:val="28"/>
          <w:lang w:val="ro-MO"/>
        </w:rPr>
      </w:pPr>
    </w:p>
    <w:p w:rsidR="000721DE" w:rsidRPr="00635DB4" w:rsidRDefault="000721DE" w:rsidP="004E036B">
      <w:pPr>
        <w:spacing w:after="0" w:line="240" w:lineRule="auto"/>
        <w:ind w:firstLine="567"/>
        <w:jc w:val="both"/>
        <w:rPr>
          <w:rFonts w:ascii="Times New Roman" w:hAnsi="Times New Roman" w:cs="Times New Roman"/>
          <w:sz w:val="28"/>
          <w:szCs w:val="28"/>
          <w:lang w:val="ro-MO"/>
        </w:rPr>
      </w:pPr>
      <w:r w:rsidRPr="00635DB4">
        <w:rPr>
          <w:rFonts w:ascii="Times New Roman" w:hAnsi="Times New Roman" w:cs="Times New Roman"/>
          <w:sz w:val="28"/>
          <w:szCs w:val="28"/>
          <w:lang w:val="ro-MO"/>
        </w:rPr>
        <w:t>3.Operatia terrorist</w:t>
      </w:r>
      <w:r>
        <w:rPr>
          <w:rFonts w:ascii="Times New Roman" w:hAnsi="Times New Roman" w:cs="Times New Roman"/>
          <w:sz w:val="28"/>
          <w:szCs w:val="28"/>
          <w:lang w:val="ro-MO"/>
        </w:rPr>
        <w:t>ă</w:t>
      </w:r>
      <w:r w:rsidRPr="00635DB4">
        <w:rPr>
          <w:rFonts w:ascii="Times New Roman" w:hAnsi="Times New Roman" w:cs="Times New Roman"/>
          <w:sz w:val="28"/>
          <w:szCs w:val="28"/>
          <w:lang w:val="ro-MO"/>
        </w:rPr>
        <w:t xml:space="preserve"> este un complex de activități comune coordonate și coordonate ale entităților implicate în lupta împotriva terorismului, precum și a forțelor și mijloacelor implicate în această activitate pentru prevenirea, identificarea, reprimarea și dezvăluirea actelor de terorism, asigurarea siguranței </w:t>
      </w:r>
      <w:r w:rsidRPr="00635DB4">
        <w:rPr>
          <w:rFonts w:ascii="Times New Roman" w:hAnsi="Times New Roman" w:cs="Times New Roman"/>
          <w:sz w:val="28"/>
          <w:szCs w:val="28"/>
          <w:lang w:val="ro-MO"/>
        </w:rPr>
        <w:lastRenderedPageBreak/>
        <w:t>persoanelor sau alte obiecte care pot fi supuse atacurilor teroriste, neutralizează teroriştii şi reduc la minimum consecinţele atacurilor teroriste.</w:t>
      </w:r>
    </w:p>
    <w:p w:rsidR="000721DE" w:rsidRPr="00635DB4" w:rsidRDefault="000721DE" w:rsidP="004E036B">
      <w:pPr>
        <w:spacing w:after="0" w:line="240" w:lineRule="auto"/>
        <w:ind w:firstLine="567"/>
        <w:jc w:val="both"/>
        <w:rPr>
          <w:rFonts w:ascii="Times New Roman" w:hAnsi="Times New Roman" w:cs="Times New Roman"/>
          <w:sz w:val="28"/>
          <w:szCs w:val="28"/>
          <w:lang w:val="ro-MO"/>
        </w:rPr>
      </w:pPr>
      <w:r w:rsidRPr="00635DB4">
        <w:rPr>
          <w:rFonts w:ascii="Times New Roman" w:hAnsi="Times New Roman" w:cs="Times New Roman"/>
          <w:sz w:val="28"/>
          <w:szCs w:val="28"/>
          <w:lang w:val="ro-MO"/>
        </w:rPr>
        <w:t>Terorismul este metoda prin care un grup organizat sau un partid încearcă să-și atingă scopurile declarate - în primul rând prin utilizarea violenței.</w:t>
      </w:r>
    </w:p>
    <w:p w:rsidR="000721DE" w:rsidRPr="00635DB4" w:rsidRDefault="000721DE" w:rsidP="004E036B">
      <w:pPr>
        <w:spacing w:after="0" w:line="240" w:lineRule="auto"/>
        <w:ind w:firstLine="567"/>
        <w:jc w:val="both"/>
        <w:rPr>
          <w:rFonts w:ascii="Times New Roman" w:hAnsi="Times New Roman" w:cs="Times New Roman"/>
          <w:sz w:val="28"/>
          <w:szCs w:val="28"/>
          <w:lang w:val="ro-MO"/>
        </w:rPr>
      </w:pP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Principalul subiect al luptei împotriva terorismului ar trebui să fie statul însuși, autoritățile legislative, executive și judiciare. Lupta împotriva terorismului ar trebui să se bazeze pe un concept de stat unic, holistic, cuprinzător, ținând cont de actele juridice internaționale și de realitățile statului și structurii sociale a țării.Ideea națională - ideea unității naționale - ar trebui să devină nucleul prevenirii terorismului.</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Măsurile de control sunt împărțite în interne și internaționale. La nivel intern, există mai multe domenii de activitate pentru combaterea terorismului:</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Îmbunătățirea cooperării și capacități</w:t>
      </w:r>
      <w:r w:rsidR="00D471E6">
        <w:rPr>
          <w:rFonts w:ascii="Times New Roman" w:hAnsi="Times New Roman" w:cs="Times New Roman"/>
          <w:sz w:val="28"/>
          <w:szCs w:val="28"/>
          <w:lang w:val="fr-FR"/>
        </w:rPr>
        <w:t>lor în combaterea terorismului.</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Extinderea pregătirii profesionale a personalului antiterorist.</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Întărirea controlului asupra producției, circulației și utilizări</w:t>
      </w:r>
      <w:r w:rsidR="00D471E6">
        <w:rPr>
          <w:rFonts w:ascii="Times New Roman" w:hAnsi="Times New Roman" w:cs="Times New Roman"/>
          <w:sz w:val="28"/>
          <w:szCs w:val="28"/>
          <w:lang w:val="fr-FR"/>
        </w:rPr>
        <w:t>i armelor de foc, explozivilor.</w:t>
      </w:r>
    </w:p>
    <w:p w:rsidR="000721DE" w:rsidRPr="000721DE" w:rsidRDefault="000721DE" w:rsidP="004E036B">
      <w:pPr>
        <w:spacing w:after="0" w:line="240" w:lineRule="auto"/>
        <w:ind w:firstLine="567"/>
        <w:jc w:val="both"/>
        <w:rPr>
          <w:rFonts w:ascii="Times New Roman" w:hAnsi="Times New Roman" w:cs="Times New Roman"/>
          <w:sz w:val="28"/>
          <w:szCs w:val="28"/>
          <w:lang w:val="en-US"/>
        </w:rPr>
      </w:pPr>
      <w:r w:rsidRPr="000721DE">
        <w:rPr>
          <w:rFonts w:ascii="Times New Roman" w:hAnsi="Times New Roman" w:cs="Times New Roman"/>
          <w:sz w:val="28"/>
          <w:szCs w:val="28"/>
          <w:lang w:val="en-US"/>
        </w:rPr>
        <w:t xml:space="preserve">· </w:t>
      </w:r>
      <w:proofErr w:type="spellStart"/>
      <w:r w:rsidRPr="000721DE">
        <w:rPr>
          <w:rFonts w:ascii="Times New Roman" w:hAnsi="Times New Roman" w:cs="Times New Roman"/>
          <w:sz w:val="28"/>
          <w:szCs w:val="28"/>
          <w:lang w:val="en-US"/>
        </w:rPr>
        <w:t>Îmbunătățirea</w:t>
      </w:r>
      <w:proofErr w:type="spellEnd"/>
      <w:r w:rsidRPr="000721DE">
        <w:rPr>
          <w:rFonts w:ascii="Times New Roman" w:hAnsi="Times New Roman" w:cs="Times New Roman"/>
          <w:sz w:val="28"/>
          <w:szCs w:val="28"/>
          <w:lang w:val="en-US"/>
        </w:rPr>
        <w:t xml:space="preserve"> </w:t>
      </w:r>
      <w:proofErr w:type="spellStart"/>
      <w:r w:rsidRPr="000721DE">
        <w:rPr>
          <w:rFonts w:ascii="Times New Roman" w:hAnsi="Times New Roman" w:cs="Times New Roman"/>
          <w:sz w:val="28"/>
          <w:szCs w:val="28"/>
          <w:lang w:val="en-US"/>
        </w:rPr>
        <w:t>suportului</w:t>
      </w:r>
      <w:proofErr w:type="spellEnd"/>
      <w:r w:rsidRPr="000721DE">
        <w:rPr>
          <w:rFonts w:ascii="Times New Roman" w:hAnsi="Times New Roman" w:cs="Times New Roman"/>
          <w:sz w:val="28"/>
          <w:szCs w:val="28"/>
          <w:lang w:val="en-US"/>
        </w:rPr>
        <w:t xml:space="preserve"> </w:t>
      </w:r>
      <w:proofErr w:type="spellStart"/>
      <w:r w:rsidRPr="000721DE">
        <w:rPr>
          <w:rFonts w:ascii="Times New Roman" w:hAnsi="Times New Roman" w:cs="Times New Roman"/>
          <w:sz w:val="28"/>
          <w:szCs w:val="28"/>
          <w:lang w:val="en-US"/>
        </w:rPr>
        <w:t>tehnic</w:t>
      </w:r>
      <w:proofErr w:type="spellEnd"/>
      <w:r w:rsidRPr="000721DE">
        <w:rPr>
          <w:rFonts w:ascii="Times New Roman" w:hAnsi="Times New Roman" w:cs="Times New Roman"/>
          <w:sz w:val="28"/>
          <w:szCs w:val="28"/>
          <w:lang w:val="en-US"/>
        </w:rPr>
        <w:t xml:space="preserve">, </w:t>
      </w:r>
      <w:proofErr w:type="gramStart"/>
      <w:r w:rsidRPr="000721DE">
        <w:rPr>
          <w:rFonts w:ascii="Times New Roman" w:hAnsi="Times New Roman" w:cs="Times New Roman"/>
          <w:sz w:val="28"/>
          <w:szCs w:val="28"/>
          <w:lang w:val="en-US"/>
        </w:rPr>
        <w:t>a</w:t>
      </w:r>
      <w:proofErr w:type="gramEnd"/>
      <w:r w:rsidRPr="000721DE">
        <w:rPr>
          <w:rFonts w:ascii="Times New Roman" w:hAnsi="Times New Roman" w:cs="Times New Roman"/>
          <w:sz w:val="28"/>
          <w:szCs w:val="28"/>
          <w:lang w:val="en-US"/>
        </w:rPr>
        <w:t xml:space="preserve"> </w:t>
      </w:r>
      <w:proofErr w:type="spellStart"/>
      <w:r w:rsidRPr="000721DE">
        <w:rPr>
          <w:rFonts w:ascii="Times New Roman" w:hAnsi="Times New Roman" w:cs="Times New Roman"/>
          <w:sz w:val="28"/>
          <w:szCs w:val="28"/>
          <w:lang w:val="en-US"/>
        </w:rPr>
        <w:t>echipamentelor</w:t>
      </w:r>
      <w:proofErr w:type="spellEnd"/>
      <w:r w:rsidRPr="000721DE">
        <w:rPr>
          <w:rFonts w:ascii="Times New Roman" w:hAnsi="Times New Roman" w:cs="Times New Roman"/>
          <w:sz w:val="28"/>
          <w:szCs w:val="28"/>
          <w:lang w:val="en-US"/>
        </w:rPr>
        <w:t xml:space="preserve"> </w:t>
      </w:r>
      <w:proofErr w:type="spellStart"/>
      <w:r w:rsidR="00D471E6">
        <w:rPr>
          <w:rFonts w:ascii="Times New Roman" w:hAnsi="Times New Roman" w:cs="Times New Roman"/>
          <w:sz w:val="28"/>
          <w:szCs w:val="28"/>
          <w:lang w:val="en-US"/>
        </w:rPr>
        <w:t>agențiilor</w:t>
      </w:r>
      <w:proofErr w:type="spellEnd"/>
      <w:r w:rsidR="00D471E6">
        <w:rPr>
          <w:rFonts w:ascii="Times New Roman" w:hAnsi="Times New Roman" w:cs="Times New Roman"/>
          <w:sz w:val="28"/>
          <w:szCs w:val="28"/>
          <w:lang w:val="en-US"/>
        </w:rPr>
        <w:t xml:space="preserve"> de </w:t>
      </w:r>
      <w:proofErr w:type="spellStart"/>
      <w:r w:rsidR="00D471E6">
        <w:rPr>
          <w:rFonts w:ascii="Times New Roman" w:hAnsi="Times New Roman" w:cs="Times New Roman"/>
          <w:sz w:val="28"/>
          <w:szCs w:val="28"/>
          <w:lang w:val="en-US"/>
        </w:rPr>
        <w:t>aplicare</w:t>
      </w:r>
      <w:proofErr w:type="spellEnd"/>
      <w:r w:rsidR="00D471E6">
        <w:rPr>
          <w:rFonts w:ascii="Times New Roman" w:hAnsi="Times New Roman" w:cs="Times New Roman"/>
          <w:sz w:val="28"/>
          <w:szCs w:val="28"/>
          <w:lang w:val="en-US"/>
        </w:rPr>
        <w:t xml:space="preserve"> a </w:t>
      </w:r>
      <w:proofErr w:type="spellStart"/>
      <w:r w:rsidR="00D471E6">
        <w:rPr>
          <w:rFonts w:ascii="Times New Roman" w:hAnsi="Times New Roman" w:cs="Times New Roman"/>
          <w:sz w:val="28"/>
          <w:szCs w:val="28"/>
          <w:lang w:val="en-US"/>
        </w:rPr>
        <w:t>legii</w:t>
      </w:r>
      <w:proofErr w:type="spellEnd"/>
      <w:r w:rsidR="00D471E6">
        <w:rPr>
          <w:rFonts w:ascii="Times New Roman" w:hAnsi="Times New Roman" w:cs="Times New Roman"/>
          <w:sz w:val="28"/>
          <w:szCs w:val="28"/>
          <w:lang w:val="en-US"/>
        </w:rPr>
        <w:t>.</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Suprimarea finanțării activităților teroriste.</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Metode de control:</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1) Teroriştii nu pot acţiona în mod izolat, ei menţin contacte cu oameni care au aceleaşi idei. Urmărirea unor astfel de contacte cu ajutorul echipamentelor speciale face posibilă înțelegerea tiparelor de acțiune, recunoașterea planurilor teroriștilor, precum și detectarea și neutralizarea acestora. Exemplu: Autoritățile germane au neutralizat grupul Baader-Meinhof („Fracțiunea Armatei Roșii”) folosind o bază de date computerizată pe care au creat-o pentru a colecta și ana</w:t>
      </w:r>
      <w:r w:rsidR="00D471E6">
        <w:rPr>
          <w:rFonts w:ascii="Times New Roman" w:hAnsi="Times New Roman" w:cs="Times New Roman"/>
          <w:sz w:val="28"/>
          <w:szCs w:val="28"/>
          <w:lang w:val="fr-FR"/>
        </w:rPr>
        <w:t>liza fapte legate de teroriști.</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xml:space="preserve">2) Posibilitatea arestării sau distrugerii liderilor grupărilor teroriste. Liderii structurilor teroriste au un impact semnificativ asupra activităților organizațiilor pe care le conduc. Rolul lor este redus dacă teroriștii sunt ghidați de alte scopuri, de exemplu, o anumită viziune asupra lumii, sau dacă sunt susținuți de serviciile speciale ale oricărui stat. Cu toate acestea, în majoritatea cazurilor, activitatea celulelor teroriste depinde de activitățile liderilor lor. </w:t>
      </w:r>
      <w:r w:rsidR="00D471E6">
        <w:rPr>
          <w:rFonts w:ascii="Times New Roman" w:hAnsi="Times New Roman" w:cs="Times New Roman"/>
          <w:sz w:val="28"/>
          <w:szCs w:val="28"/>
          <w:lang w:val="fr-FR"/>
        </w:rPr>
        <w:t xml:space="preserve"> </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xml:space="preserve">3) Împărțiți și cuceriți. Există o competiție între grupurile teroriste pentru faimă, influență, bani și adepți. </w:t>
      </w:r>
      <w:r w:rsidR="00D471E6">
        <w:rPr>
          <w:rFonts w:ascii="Times New Roman" w:hAnsi="Times New Roman" w:cs="Times New Roman"/>
          <w:sz w:val="28"/>
          <w:szCs w:val="28"/>
          <w:lang w:val="fr-FR"/>
        </w:rPr>
        <w:t xml:space="preserve"> </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xml:space="preserve">4) Organizațiile teroriste sunt formate din oameni care pot fi distruși sau reveniți la viața normală prin persuasiune și demonstrație de bunăvoință. Statul ar trebui să ia o serie de măsuri pentru a câștiga mințile membrilor organizațiilor teroriste, convingându-i de inutilitatea luptei ulterioare. Aceste măsuri includ: eradicarea corupției în guvern; îmbunătățirea vieții populației din zonele care sprijină teroriștii; subminarea bazei financiare și alimentare a teroriștilor; </w:t>
      </w:r>
      <w:r w:rsidRPr="000721DE">
        <w:rPr>
          <w:rFonts w:ascii="Times New Roman" w:hAnsi="Times New Roman" w:cs="Times New Roman"/>
          <w:sz w:val="28"/>
          <w:szCs w:val="28"/>
          <w:lang w:val="fr-FR"/>
        </w:rPr>
        <w:lastRenderedPageBreak/>
        <w:t xml:space="preserve">convingerea liderilor lor să abandoneze lupta armată; anunțarea amnistiilor pentru membrii grupărilor teroriste; clarificarea lipsei de </w:t>
      </w:r>
      <w:r w:rsidR="00D471E6">
        <w:rPr>
          <w:rFonts w:ascii="Times New Roman" w:hAnsi="Times New Roman" w:cs="Times New Roman"/>
          <w:sz w:val="28"/>
          <w:szCs w:val="28"/>
          <w:lang w:val="fr-FR"/>
        </w:rPr>
        <w:t>sens a activităților teroriste.</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0721DE">
        <w:rPr>
          <w:rFonts w:ascii="Times New Roman" w:hAnsi="Times New Roman" w:cs="Times New Roman"/>
          <w:sz w:val="28"/>
          <w:szCs w:val="28"/>
          <w:lang w:val="fr-FR"/>
        </w:rPr>
        <w:t xml:space="preserve">5) Făcând atacuri în întreaga lume, teroriştii îşi fac din ce în ce mai mulţi duşmani în faţa diferitelor ţări. Înțelegerea necesității de a lupta în comun împotriva terorismului devine mai puternică decât diferențele existente între ele. </w:t>
      </w:r>
      <w:r w:rsidR="00D471E6">
        <w:rPr>
          <w:rFonts w:ascii="Times New Roman" w:hAnsi="Times New Roman" w:cs="Times New Roman"/>
          <w:sz w:val="28"/>
          <w:szCs w:val="28"/>
          <w:lang w:val="fr-FR"/>
        </w:rPr>
        <w:t xml:space="preserve"> </w:t>
      </w:r>
    </w:p>
    <w:p w:rsidR="000721DE" w:rsidRPr="000721DE" w:rsidRDefault="000721DE" w:rsidP="004E036B">
      <w:pPr>
        <w:spacing w:after="0" w:line="240" w:lineRule="auto"/>
        <w:ind w:firstLine="567"/>
        <w:jc w:val="both"/>
        <w:rPr>
          <w:rFonts w:ascii="Times New Roman" w:hAnsi="Times New Roman" w:cs="Times New Roman"/>
          <w:sz w:val="28"/>
          <w:szCs w:val="28"/>
          <w:lang w:val="fr-FR"/>
        </w:rPr>
      </w:pPr>
      <w:r w:rsidRPr="00D471E6">
        <w:rPr>
          <w:rFonts w:ascii="Times New Roman" w:hAnsi="Times New Roman" w:cs="Times New Roman"/>
          <w:sz w:val="28"/>
          <w:szCs w:val="28"/>
          <w:lang w:val="fr-FR"/>
        </w:rPr>
        <w:t xml:space="preserve">6) Unele țări sprijină teroriștii, folosindu-i în avantajul lor. </w:t>
      </w:r>
      <w:r w:rsidRPr="000721DE">
        <w:rPr>
          <w:rFonts w:ascii="Times New Roman" w:hAnsi="Times New Roman" w:cs="Times New Roman"/>
          <w:sz w:val="28"/>
          <w:szCs w:val="28"/>
          <w:lang w:val="fr-FR"/>
        </w:rPr>
        <w:t>Pentru a suprima un astfel de sprijin, comunitatea mondială folosește sancțiuni economice și politice, dar uneori doar intervenția militară poate rezolva în mod radical problema. Exemplu: presiunea militară asupra Afganistanului, Libiei și Irakului i-a forțat să nu mai susțină structurile teroriste.</w:t>
      </w:r>
    </w:p>
    <w:sectPr w:rsidR="000721DE" w:rsidRPr="0007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98D"/>
    <w:multiLevelType w:val="hybridMultilevel"/>
    <w:tmpl w:val="DFF8C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E77F2E"/>
    <w:multiLevelType w:val="hybridMultilevel"/>
    <w:tmpl w:val="B9823324"/>
    <w:lvl w:ilvl="0" w:tplc="DE34006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C8F7BE4"/>
    <w:multiLevelType w:val="hybridMultilevel"/>
    <w:tmpl w:val="797E6346"/>
    <w:lvl w:ilvl="0" w:tplc="04190001">
      <w:start w:val="1"/>
      <w:numFmt w:val="bullet"/>
      <w:lvlText w:val=""/>
      <w:lvlJc w:val="left"/>
      <w:pPr>
        <w:ind w:left="1287" w:hanging="360"/>
      </w:pPr>
      <w:rPr>
        <w:rFonts w:ascii="Symbol" w:hAnsi="Symbol" w:hint="default"/>
      </w:rPr>
    </w:lvl>
    <w:lvl w:ilvl="1" w:tplc="DBDE7A94">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953B4D"/>
    <w:multiLevelType w:val="hybridMultilevel"/>
    <w:tmpl w:val="67CA3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E9"/>
    <w:rsid w:val="000721DE"/>
    <w:rsid w:val="00141FF8"/>
    <w:rsid w:val="004E036B"/>
    <w:rsid w:val="00635DB4"/>
    <w:rsid w:val="006376E9"/>
    <w:rsid w:val="00681550"/>
    <w:rsid w:val="00841267"/>
    <w:rsid w:val="008C7EF0"/>
    <w:rsid w:val="00974024"/>
    <w:rsid w:val="00CB2C5F"/>
    <w:rsid w:val="00D4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024"/>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markedcontent">
    <w:name w:val="markedcontent"/>
    <w:basedOn w:val="a0"/>
    <w:rsid w:val="00974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024"/>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markedcontent">
    <w:name w:val="markedcontent"/>
    <w:basedOn w:val="a0"/>
    <w:rsid w:val="0097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1816</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Hi-tech</dc:creator>
  <cp:keywords/>
  <dc:description/>
  <cp:lastModifiedBy>Hi-tech</cp:lastModifiedBy>
  <cp:revision>7</cp:revision>
  <dcterms:created xsi:type="dcterms:W3CDTF">2021-12-03T13:17:00Z</dcterms:created>
  <dcterms:modified xsi:type="dcterms:W3CDTF">2021-12-03T14:32:00Z</dcterms:modified>
</cp:coreProperties>
</file>