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236CE" w14:textId="77777777" w:rsidR="00C365C7" w:rsidRPr="00677A16" w:rsidRDefault="00C365C7" w:rsidP="00C365C7">
      <w:pPr>
        <w:pStyle w:val="Default"/>
        <w:tabs>
          <w:tab w:val="left" w:pos="1672"/>
          <w:tab w:val="center" w:pos="4677"/>
        </w:tabs>
        <w:spacing w:line="276" w:lineRule="auto"/>
        <w:ind w:firstLine="709"/>
        <w:jc w:val="center"/>
        <w:rPr>
          <w:b/>
          <w:bCs/>
          <w:color w:val="auto"/>
          <w:sz w:val="20"/>
          <w:szCs w:val="20"/>
          <w:lang w:val="ro-RO"/>
        </w:rPr>
      </w:pPr>
      <w:r w:rsidRPr="00677A16">
        <w:rPr>
          <w:b/>
          <w:bCs/>
          <w:caps/>
          <w:color w:val="auto"/>
          <w:sz w:val="28"/>
          <w:szCs w:val="28"/>
          <w:lang w:val="ro-RO"/>
        </w:rPr>
        <w:t>Universitatea de Stat din Moldova</w:t>
      </w:r>
    </w:p>
    <w:p w14:paraId="5D4D5433" w14:textId="77777777" w:rsidR="00C365C7" w:rsidRPr="00E41FBF" w:rsidRDefault="00C365C7" w:rsidP="00C365C7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E41FBF">
        <w:rPr>
          <w:rFonts w:ascii="Times New Roman" w:hAnsi="Times New Roman" w:cs="Times New Roman"/>
          <w:b/>
          <w:sz w:val="28"/>
          <w:szCs w:val="28"/>
          <w:lang w:val="fr-FR"/>
        </w:rPr>
        <w:t>FACULTATEA RELAŢII INTERNAŢIONALE, ŞTIINŢE POLITICE ŞI ADMINISTRATIVE</w:t>
      </w:r>
    </w:p>
    <w:p w14:paraId="7AA420C9" w14:textId="77777777" w:rsidR="00C365C7" w:rsidRPr="00E41FBF" w:rsidRDefault="00C365C7" w:rsidP="00C365C7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0168D2">
        <w:rPr>
          <w:rFonts w:ascii="Times New Roman" w:hAnsi="Times New Roman" w:cs="Times New Roman"/>
          <w:b/>
          <w:sz w:val="28"/>
          <w:szCs w:val="28"/>
          <w:lang w:val="en-US"/>
        </w:rPr>
        <w:t>DEPARTAMENTUL RELAŢII INTERNAŢIONALE</w:t>
      </w:r>
    </w:p>
    <w:p w14:paraId="058AAD51" w14:textId="77777777" w:rsidR="00C365C7" w:rsidRDefault="00C365C7" w:rsidP="00C365C7">
      <w:pPr>
        <w:pStyle w:val="Default"/>
        <w:spacing w:line="600" w:lineRule="auto"/>
        <w:ind w:firstLine="709"/>
        <w:jc w:val="center"/>
        <w:rPr>
          <w:b/>
          <w:bCs/>
          <w:i/>
          <w:iCs/>
          <w:color w:val="auto"/>
          <w:sz w:val="32"/>
          <w:szCs w:val="32"/>
          <w:lang w:val="ro-RO"/>
        </w:rPr>
      </w:pPr>
    </w:p>
    <w:p w14:paraId="10B2DF65" w14:textId="3724D578" w:rsidR="00C365C7" w:rsidRPr="00C365C7" w:rsidRDefault="00C365C7" w:rsidP="00C365C7">
      <w:pPr>
        <w:pStyle w:val="Default"/>
        <w:spacing w:line="600" w:lineRule="auto"/>
        <w:ind w:firstLine="709"/>
        <w:jc w:val="center"/>
        <w:rPr>
          <w:b/>
          <w:bCs/>
          <w:i/>
          <w:iCs/>
          <w:color w:val="auto"/>
          <w:sz w:val="32"/>
          <w:szCs w:val="32"/>
          <w:lang w:val="ro-MD"/>
        </w:rPr>
      </w:pPr>
      <w:r>
        <w:rPr>
          <w:b/>
          <w:bCs/>
          <w:i/>
          <w:iCs/>
          <w:color w:val="auto"/>
          <w:sz w:val="32"/>
          <w:szCs w:val="32"/>
          <w:lang w:val="ro-RO"/>
        </w:rPr>
        <w:t>Tema</w:t>
      </w:r>
      <w:r>
        <w:rPr>
          <w:b/>
          <w:bCs/>
          <w:i/>
          <w:iCs/>
          <w:color w:val="auto"/>
          <w:sz w:val="32"/>
          <w:szCs w:val="32"/>
          <w:lang w:val="ro-MD"/>
        </w:rPr>
        <w:t>:</w:t>
      </w:r>
    </w:p>
    <w:p w14:paraId="3FE079F6" w14:textId="77777777" w:rsidR="00C365C7" w:rsidRPr="00C365C7" w:rsidRDefault="00C365C7" w:rsidP="00C365C7">
      <w:pPr>
        <w:spacing w:after="0" w:line="360" w:lineRule="auto"/>
        <w:ind w:firstLine="567"/>
        <w:jc w:val="center"/>
        <w:rPr>
          <w:rFonts w:ascii="Times New Roman" w:hAnsi="Times New Roman" w:cs="Times New Roman"/>
          <w:i/>
          <w:iCs/>
          <w:sz w:val="32"/>
          <w:szCs w:val="32"/>
          <w:lang w:val="en-US"/>
        </w:rPr>
      </w:pPr>
      <w:r w:rsidRPr="00C365C7">
        <w:rPr>
          <w:rFonts w:ascii="Times New Roman" w:hAnsi="Times New Roman" w:cs="Times New Roman"/>
          <w:i/>
          <w:iCs/>
          <w:sz w:val="32"/>
          <w:szCs w:val="32"/>
          <w:lang w:val="en-US"/>
        </w:rPr>
        <w:t>"</w:t>
      </w:r>
      <w:proofErr w:type="spellStart"/>
      <w:r w:rsidRPr="00C365C7">
        <w:rPr>
          <w:rFonts w:ascii="Times New Roman" w:hAnsi="Times New Roman" w:cs="Times New Roman"/>
          <w:i/>
          <w:iCs/>
          <w:sz w:val="32"/>
          <w:szCs w:val="32"/>
          <w:lang w:val="en-US"/>
        </w:rPr>
        <w:t>Cadrul</w:t>
      </w:r>
      <w:proofErr w:type="spellEnd"/>
      <w:r w:rsidRPr="00C365C7">
        <w:rPr>
          <w:rFonts w:ascii="Times New Roman" w:hAnsi="Times New Roman" w:cs="Times New Roman"/>
          <w:i/>
          <w:iCs/>
          <w:sz w:val="32"/>
          <w:szCs w:val="32"/>
          <w:lang w:val="en-US"/>
        </w:rPr>
        <w:t xml:space="preserve"> de </w:t>
      </w:r>
      <w:proofErr w:type="spellStart"/>
      <w:r w:rsidRPr="00C365C7">
        <w:rPr>
          <w:rFonts w:ascii="Times New Roman" w:hAnsi="Times New Roman" w:cs="Times New Roman"/>
          <w:i/>
          <w:iCs/>
          <w:sz w:val="32"/>
          <w:szCs w:val="32"/>
          <w:lang w:val="en-US"/>
        </w:rPr>
        <w:t>cooperare</w:t>
      </w:r>
      <w:proofErr w:type="spellEnd"/>
      <w:r w:rsidRPr="00C365C7">
        <w:rPr>
          <w:rFonts w:ascii="Times New Roman" w:hAnsi="Times New Roman" w:cs="Times New Roman"/>
          <w:i/>
          <w:iCs/>
          <w:sz w:val="32"/>
          <w:szCs w:val="32"/>
          <w:lang w:val="en-US"/>
        </w:rPr>
        <w:t xml:space="preserve"> pe arena </w:t>
      </w:r>
      <w:proofErr w:type="spellStart"/>
      <w:r w:rsidRPr="00C365C7">
        <w:rPr>
          <w:rFonts w:ascii="Times New Roman" w:hAnsi="Times New Roman" w:cs="Times New Roman"/>
          <w:i/>
          <w:iCs/>
          <w:sz w:val="32"/>
          <w:szCs w:val="32"/>
          <w:lang w:val="en-US"/>
        </w:rPr>
        <w:t>internațională</w:t>
      </w:r>
      <w:proofErr w:type="spellEnd"/>
      <w:r w:rsidRPr="00C365C7">
        <w:rPr>
          <w:rFonts w:ascii="Times New Roman" w:hAnsi="Times New Roman" w:cs="Times New Roman"/>
          <w:i/>
          <w:iCs/>
          <w:sz w:val="32"/>
          <w:szCs w:val="32"/>
          <w:lang w:val="en-US"/>
        </w:rPr>
        <w:t xml:space="preserve"> </w:t>
      </w:r>
      <w:proofErr w:type="spellStart"/>
      <w:r w:rsidRPr="00C365C7">
        <w:rPr>
          <w:rFonts w:ascii="Times New Roman" w:hAnsi="Times New Roman" w:cs="Times New Roman"/>
          <w:i/>
          <w:iCs/>
          <w:sz w:val="32"/>
          <w:szCs w:val="32"/>
          <w:lang w:val="en-US"/>
        </w:rPr>
        <w:t>în</w:t>
      </w:r>
      <w:proofErr w:type="spellEnd"/>
      <w:r w:rsidRPr="00C365C7">
        <w:rPr>
          <w:rFonts w:ascii="Times New Roman" w:hAnsi="Times New Roman" w:cs="Times New Roman"/>
          <w:i/>
          <w:iCs/>
          <w:sz w:val="32"/>
          <w:szCs w:val="32"/>
          <w:lang w:val="en-US"/>
        </w:rPr>
        <w:t xml:space="preserve"> </w:t>
      </w:r>
      <w:proofErr w:type="spellStart"/>
      <w:r w:rsidRPr="00C365C7">
        <w:rPr>
          <w:rFonts w:ascii="Times New Roman" w:hAnsi="Times New Roman" w:cs="Times New Roman"/>
          <w:i/>
          <w:iCs/>
          <w:sz w:val="32"/>
          <w:szCs w:val="32"/>
          <w:lang w:val="en-US"/>
        </w:rPr>
        <w:t>domeniul</w:t>
      </w:r>
      <w:proofErr w:type="spellEnd"/>
      <w:r w:rsidRPr="00C365C7">
        <w:rPr>
          <w:rFonts w:ascii="Times New Roman" w:hAnsi="Times New Roman" w:cs="Times New Roman"/>
          <w:i/>
          <w:iCs/>
          <w:sz w:val="32"/>
          <w:szCs w:val="32"/>
          <w:lang w:val="en-US"/>
        </w:rPr>
        <w:t xml:space="preserve"> </w:t>
      </w:r>
      <w:proofErr w:type="spellStart"/>
      <w:r w:rsidRPr="00C365C7">
        <w:rPr>
          <w:rFonts w:ascii="Times New Roman" w:hAnsi="Times New Roman" w:cs="Times New Roman"/>
          <w:i/>
          <w:iCs/>
          <w:sz w:val="32"/>
          <w:szCs w:val="32"/>
          <w:lang w:val="en-US"/>
        </w:rPr>
        <w:t>securității</w:t>
      </w:r>
      <w:proofErr w:type="spellEnd"/>
      <w:r w:rsidRPr="00C365C7">
        <w:rPr>
          <w:rFonts w:ascii="Times New Roman" w:hAnsi="Times New Roman" w:cs="Times New Roman"/>
          <w:i/>
          <w:iCs/>
          <w:sz w:val="32"/>
          <w:szCs w:val="32"/>
          <w:lang w:val="en-US"/>
        </w:rPr>
        <w:t xml:space="preserve"> </w:t>
      </w:r>
      <w:proofErr w:type="spellStart"/>
      <w:r w:rsidRPr="00C365C7">
        <w:rPr>
          <w:rFonts w:ascii="Times New Roman" w:hAnsi="Times New Roman" w:cs="Times New Roman"/>
          <w:i/>
          <w:iCs/>
          <w:sz w:val="32"/>
          <w:szCs w:val="32"/>
          <w:lang w:val="en-US"/>
        </w:rPr>
        <w:t>informațiilor</w:t>
      </w:r>
      <w:proofErr w:type="spellEnd"/>
      <w:r w:rsidRPr="00C365C7">
        <w:rPr>
          <w:rFonts w:ascii="Times New Roman" w:hAnsi="Times New Roman" w:cs="Times New Roman"/>
          <w:i/>
          <w:iCs/>
          <w:sz w:val="32"/>
          <w:szCs w:val="32"/>
          <w:lang w:val="en-US"/>
        </w:rPr>
        <w:t xml:space="preserve"> </w:t>
      </w:r>
      <w:proofErr w:type="spellStart"/>
      <w:r w:rsidRPr="00C365C7">
        <w:rPr>
          <w:rFonts w:ascii="Times New Roman" w:hAnsi="Times New Roman" w:cs="Times New Roman"/>
          <w:i/>
          <w:iCs/>
          <w:sz w:val="32"/>
          <w:szCs w:val="32"/>
          <w:lang w:val="en-US"/>
        </w:rPr>
        <w:t>și</w:t>
      </w:r>
      <w:proofErr w:type="spellEnd"/>
      <w:r w:rsidRPr="00C365C7">
        <w:rPr>
          <w:rFonts w:ascii="Times New Roman" w:hAnsi="Times New Roman" w:cs="Times New Roman"/>
          <w:i/>
          <w:iCs/>
          <w:sz w:val="32"/>
          <w:szCs w:val="32"/>
          <w:lang w:val="en-US"/>
        </w:rPr>
        <w:t xml:space="preserve"> al </w:t>
      </w:r>
      <w:proofErr w:type="spellStart"/>
      <w:r w:rsidRPr="00C365C7">
        <w:rPr>
          <w:rFonts w:ascii="Times New Roman" w:hAnsi="Times New Roman" w:cs="Times New Roman"/>
          <w:i/>
          <w:iCs/>
          <w:sz w:val="32"/>
          <w:szCs w:val="32"/>
          <w:lang w:val="en-US"/>
        </w:rPr>
        <w:t>cooperării</w:t>
      </w:r>
      <w:proofErr w:type="spellEnd"/>
      <w:r w:rsidRPr="00C365C7">
        <w:rPr>
          <w:rFonts w:ascii="Times New Roman" w:hAnsi="Times New Roman" w:cs="Times New Roman"/>
          <w:i/>
          <w:iCs/>
          <w:sz w:val="32"/>
          <w:szCs w:val="32"/>
          <w:lang w:val="en-US"/>
        </w:rPr>
        <w:t xml:space="preserve"> </w:t>
      </w:r>
      <w:proofErr w:type="spellStart"/>
      <w:r w:rsidRPr="00C365C7">
        <w:rPr>
          <w:rFonts w:ascii="Times New Roman" w:hAnsi="Times New Roman" w:cs="Times New Roman"/>
          <w:i/>
          <w:iCs/>
          <w:sz w:val="32"/>
          <w:szCs w:val="32"/>
          <w:lang w:val="en-US"/>
        </w:rPr>
        <w:t>între</w:t>
      </w:r>
      <w:proofErr w:type="spellEnd"/>
      <w:r w:rsidRPr="00C365C7">
        <w:rPr>
          <w:rFonts w:ascii="Times New Roman" w:hAnsi="Times New Roman" w:cs="Times New Roman"/>
          <w:i/>
          <w:iCs/>
          <w:sz w:val="32"/>
          <w:szCs w:val="32"/>
          <w:lang w:val="en-US"/>
        </w:rPr>
        <w:t xml:space="preserve"> </w:t>
      </w:r>
      <w:proofErr w:type="spellStart"/>
      <w:r w:rsidRPr="00C365C7">
        <w:rPr>
          <w:rFonts w:ascii="Times New Roman" w:hAnsi="Times New Roman" w:cs="Times New Roman"/>
          <w:i/>
          <w:iCs/>
          <w:sz w:val="32"/>
          <w:szCs w:val="32"/>
          <w:lang w:val="en-US"/>
        </w:rPr>
        <w:t>organizațiile</w:t>
      </w:r>
      <w:proofErr w:type="spellEnd"/>
      <w:r w:rsidRPr="00C365C7">
        <w:rPr>
          <w:rFonts w:ascii="Times New Roman" w:hAnsi="Times New Roman" w:cs="Times New Roman"/>
          <w:i/>
          <w:iCs/>
          <w:sz w:val="32"/>
          <w:szCs w:val="32"/>
          <w:lang w:val="en-US"/>
        </w:rPr>
        <w:t xml:space="preserve"> </w:t>
      </w:r>
      <w:proofErr w:type="spellStart"/>
      <w:r w:rsidRPr="00C365C7">
        <w:rPr>
          <w:rFonts w:ascii="Times New Roman" w:hAnsi="Times New Roman" w:cs="Times New Roman"/>
          <w:i/>
          <w:iCs/>
          <w:sz w:val="32"/>
          <w:szCs w:val="32"/>
          <w:lang w:val="en-US"/>
        </w:rPr>
        <w:t>internaționale</w:t>
      </w:r>
      <w:proofErr w:type="spellEnd"/>
      <w:r w:rsidRPr="00C365C7">
        <w:rPr>
          <w:rFonts w:ascii="Times New Roman" w:hAnsi="Times New Roman" w:cs="Times New Roman"/>
          <w:i/>
          <w:iCs/>
          <w:sz w:val="32"/>
          <w:szCs w:val="32"/>
          <w:lang w:val="en-US"/>
        </w:rPr>
        <w:t>"</w:t>
      </w:r>
    </w:p>
    <w:p w14:paraId="03724F7C" w14:textId="77777777" w:rsidR="00C365C7" w:rsidRDefault="00C365C7" w:rsidP="00C365C7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  <w:lang w:val="en-US"/>
        </w:rPr>
      </w:pPr>
    </w:p>
    <w:p w14:paraId="22BFE6AF" w14:textId="77777777" w:rsidR="00C365C7" w:rsidRDefault="00C365C7" w:rsidP="00C365C7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  <w:lang w:val="en-US"/>
        </w:rPr>
      </w:pPr>
    </w:p>
    <w:p w14:paraId="510DDA0C" w14:textId="77777777" w:rsidR="00C365C7" w:rsidRDefault="00C365C7" w:rsidP="00C365C7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  <w:lang w:val="en-US"/>
        </w:rPr>
      </w:pPr>
    </w:p>
    <w:p w14:paraId="1F7B3299" w14:textId="77777777" w:rsidR="00C365C7" w:rsidRDefault="00C365C7" w:rsidP="00C365C7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  <w:lang w:val="en-US"/>
        </w:rPr>
      </w:pPr>
    </w:p>
    <w:p w14:paraId="3E39A5B4" w14:textId="77777777" w:rsidR="00C365C7" w:rsidRDefault="00C365C7" w:rsidP="00C365C7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  <w:lang w:val="en-US"/>
        </w:rPr>
      </w:pPr>
    </w:p>
    <w:p w14:paraId="0988E946" w14:textId="5450E3A2" w:rsidR="00C365C7" w:rsidRDefault="00C365C7" w:rsidP="00C365C7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br/>
      </w:r>
    </w:p>
    <w:p w14:paraId="6469D7B4" w14:textId="77777777" w:rsidR="00C365C7" w:rsidRPr="00C365C7" w:rsidRDefault="00C365C7" w:rsidP="00C365C7">
      <w:pPr>
        <w:jc w:val="right"/>
        <w:rPr>
          <w:rFonts w:ascii="Times New Roman" w:hAnsi="Times New Roman" w:cs="Times New Roman"/>
          <w:b/>
          <w:bCs/>
          <w:lang w:val="en-US"/>
        </w:rPr>
      </w:pPr>
      <w:proofErr w:type="gramStart"/>
      <w:r w:rsidRPr="00C365C7">
        <w:rPr>
          <w:rFonts w:ascii="Times New Roman" w:hAnsi="Times New Roman" w:cs="Times New Roman"/>
          <w:b/>
          <w:bCs/>
          <w:lang w:val="en-US"/>
        </w:rPr>
        <w:t>Autor</w:t>
      </w:r>
      <w:r w:rsidRPr="00C365C7">
        <w:rPr>
          <w:rFonts w:ascii="Times New Roman" w:hAnsi="Times New Roman" w:cs="Times New Roman"/>
          <w:b/>
          <w:bCs/>
          <w:lang w:val="ro-RO"/>
        </w:rPr>
        <w:t>:Demidenco</w:t>
      </w:r>
      <w:proofErr w:type="gramEnd"/>
      <w:r w:rsidRPr="00C365C7">
        <w:rPr>
          <w:rFonts w:ascii="Times New Roman" w:hAnsi="Times New Roman" w:cs="Times New Roman"/>
          <w:b/>
          <w:bCs/>
          <w:lang w:val="ro-RO"/>
        </w:rPr>
        <w:t xml:space="preserve"> Vlada</w:t>
      </w:r>
    </w:p>
    <w:p w14:paraId="4B84F3D9" w14:textId="77777777" w:rsidR="00C365C7" w:rsidRPr="00C365C7" w:rsidRDefault="00C365C7" w:rsidP="00C365C7">
      <w:pPr>
        <w:spacing w:after="0"/>
        <w:ind w:firstLine="567"/>
        <w:jc w:val="right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C365C7">
        <w:rPr>
          <w:rFonts w:ascii="Times New Roman" w:hAnsi="Times New Roman" w:cs="Times New Roman"/>
          <w:b/>
          <w:bCs/>
          <w:sz w:val="24"/>
          <w:szCs w:val="24"/>
          <w:lang w:val="ro-RO"/>
        </w:rPr>
        <w:t>Coordonator:Tatiana Busuncian</w:t>
      </w:r>
    </w:p>
    <w:p w14:paraId="468BB568" w14:textId="77777777" w:rsidR="00C365C7" w:rsidRPr="00C365C7" w:rsidRDefault="00C365C7" w:rsidP="00C365C7">
      <w:pPr>
        <w:spacing w:after="0"/>
        <w:ind w:firstLine="567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C365C7">
        <w:rPr>
          <w:rFonts w:ascii="Times New Roman" w:hAnsi="Times New Roman" w:cs="Times New Roman"/>
          <w:b/>
          <w:bCs/>
          <w:sz w:val="24"/>
          <w:szCs w:val="24"/>
          <w:lang w:val="ro-RO"/>
        </w:rPr>
        <w:t>Dr., lector universitar</w:t>
      </w:r>
    </w:p>
    <w:p w14:paraId="25014A1F" w14:textId="77777777" w:rsidR="00C365C7" w:rsidRPr="00C365C7" w:rsidRDefault="00C365C7" w:rsidP="00C365C7">
      <w:pPr>
        <w:spacing w:line="360" w:lineRule="auto"/>
        <w:ind w:firstLine="709"/>
        <w:jc w:val="right"/>
        <w:rPr>
          <w:rFonts w:ascii="Times New Roman" w:hAnsi="Times New Roman" w:cs="Times New Roman"/>
          <w:b/>
          <w:bCs/>
          <w:lang w:val="en-US"/>
        </w:rPr>
      </w:pPr>
    </w:p>
    <w:p w14:paraId="3D854202" w14:textId="77777777" w:rsidR="00C365C7" w:rsidRPr="000168D2" w:rsidRDefault="00C365C7" w:rsidP="00C365C7">
      <w:pPr>
        <w:spacing w:line="360" w:lineRule="auto"/>
        <w:ind w:firstLine="709"/>
        <w:jc w:val="both"/>
        <w:rPr>
          <w:lang w:val="en-US"/>
        </w:rPr>
      </w:pPr>
    </w:p>
    <w:p w14:paraId="3C4209CA" w14:textId="77777777" w:rsidR="00C365C7" w:rsidRPr="000168D2" w:rsidRDefault="00C365C7" w:rsidP="00C365C7">
      <w:pPr>
        <w:spacing w:line="360" w:lineRule="auto"/>
        <w:ind w:firstLine="709"/>
        <w:jc w:val="both"/>
        <w:rPr>
          <w:rFonts w:ascii="Times New Roman" w:hAnsi="Times New Roman" w:cs="Times New Roman"/>
          <w:lang w:val="en-US"/>
        </w:rPr>
      </w:pPr>
    </w:p>
    <w:p w14:paraId="4C7E53AA" w14:textId="77777777" w:rsidR="00C365C7" w:rsidRPr="000168D2" w:rsidRDefault="00C365C7" w:rsidP="00C365C7">
      <w:pPr>
        <w:spacing w:line="360" w:lineRule="auto"/>
        <w:ind w:firstLine="709"/>
        <w:jc w:val="both"/>
        <w:rPr>
          <w:rFonts w:ascii="Times New Roman" w:hAnsi="Times New Roman" w:cs="Times New Roman"/>
          <w:lang w:val="en-US"/>
        </w:rPr>
      </w:pPr>
    </w:p>
    <w:p w14:paraId="65CCE8CA" w14:textId="2B24E4A5" w:rsidR="00C365C7" w:rsidRPr="000168D2" w:rsidRDefault="00C365C7" w:rsidP="00C365C7">
      <w:pPr>
        <w:spacing w:line="360" w:lineRule="auto"/>
        <w:ind w:firstLine="709"/>
        <w:jc w:val="right"/>
        <w:rPr>
          <w:rFonts w:ascii="Times New Roman" w:hAnsi="Times New Roman" w:cs="Times New Roman"/>
          <w:b/>
          <w:lang w:val="en-US"/>
        </w:rPr>
      </w:pPr>
      <w:r w:rsidRPr="000168D2">
        <w:rPr>
          <w:rFonts w:ascii="Times New Roman" w:hAnsi="Times New Roman" w:cs="Times New Roman"/>
          <w:lang w:val="en-US"/>
        </w:rPr>
        <w:t xml:space="preserve">                                                               </w:t>
      </w:r>
    </w:p>
    <w:p w14:paraId="010B7BE8" w14:textId="77777777" w:rsidR="00C365C7" w:rsidRPr="000168D2" w:rsidRDefault="00C365C7" w:rsidP="00C365C7">
      <w:pPr>
        <w:spacing w:line="360" w:lineRule="auto"/>
        <w:ind w:firstLine="709"/>
        <w:rPr>
          <w:rFonts w:ascii="Times New Roman" w:hAnsi="Times New Roman" w:cs="Times New Roman"/>
          <w:lang w:val="en-US"/>
        </w:rPr>
      </w:pPr>
    </w:p>
    <w:p w14:paraId="79E87916" w14:textId="77777777" w:rsidR="00C365C7" w:rsidRDefault="00C365C7" w:rsidP="00C365C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7818EFE1" w14:textId="77777777" w:rsidR="00C365C7" w:rsidRDefault="00C365C7" w:rsidP="00C365C7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6FECAAC6" w14:textId="77777777" w:rsidR="00C365C7" w:rsidRPr="000168D2" w:rsidRDefault="00C365C7" w:rsidP="00C365C7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1E4A59C2" w14:textId="4192907D" w:rsidR="00C365C7" w:rsidRPr="00C365C7" w:rsidRDefault="00C365C7" w:rsidP="00C365C7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168D2">
        <w:rPr>
          <w:rFonts w:ascii="Times New Roman" w:hAnsi="Times New Roman" w:cs="Times New Roman"/>
          <w:b/>
          <w:bCs/>
          <w:caps/>
          <w:lang w:val="en-US"/>
        </w:rPr>
        <w:t>Chişină</w:t>
      </w:r>
      <w:r>
        <w:rPr>
          <w:rFonts w:ascii="Times New Roman" w:hAnsi="Times New Roman" w:cs="Times New Roman"/>
          <w:b/>
          <w:bCs/>
          <w:caps/>
          <w:lang w:val="en-US"/>
        </w:rPr>
        <w:t>u</w:t>
      </w:r>
      <w:r w:rsidRPr="000168D2">
        <w:rPr>
          <w:rFonts w:ascii="Times New Roman" w:hAnsi="Times New Roman" w:cs="Times New Roman"/>
          <w:b/>
          <w:bCs/>
          <w:caps/>
          <w:lang w:val="en-US"/>
        </w:rPr>
        <w:t>, 202</w:t>
      </w:r>
      <w:r>
        <w:rPr>
          <w:rFonts w:ascii="Times New Roman" w:hAnsi="Times New Roman" w:cs="Times New Roman"/>
          <w:b/>
          <w:bCs/>
          <w:caps/>
          <w:lang w:val="en-US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14:paraId="1C82AF34" w14:textId="77777777" w:rsidR="00331864" w:rsidRDefault="00331864" w:rsidP="00B15DD8">
      <w:pPr>
        <w:spacing w:after="0"/>
        <w:ind w:firstLine="567"/>
        <w:rPr>
          <w:rFonts w:ascii="Times New Roman" w:hAnsi="Times New Roman" w:cs="Times New Roman"/>
          <w:sz w:val="24"/>
          <w:szCs w:val="24"/>
          <w:lang w:val="en-US"/>
        </w:rPr>
      </w:pPr>
    </w:p>
    <w:sdt>
      <w:sdtPr>
        <w:rPr>
          <w:rFonts w:asciiTheme="minorHAnsi" w:eastAsiaTheme="minorHAnsi" w:hAnsiTheme="minorHAnsi" w:cstheme="minorBidi"/>
          <w:color w:val="auto"/>
          <w:kern w:val="2"/>
          <w:sz w:val="28"/>
          <w:szCs w:val="28"/>
          <w:lang w:eastAsia="en-US"/>
          <w14:ligatures w14:val="standardContextual"/>
        </w:rPr>
        <w:id w:val="202250005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6FE26C1" w14:textId="77573320" w:rsidR="00124E76" w:rsidRPr="00124E76" w:rsidRDefault="00124E76" w:rsidP="00124E76">
          <w:pPr>
            <w:pStyle w:val="a4"/>
            <w:spacing w:line="600" w:lineRule="auto"/>
            <w:jc w:val="center"/>
            <w:rPr>
              <w:rFonts w:ascii="Times New Roman" w:hAnsi="Times New Roman" w:cs="Times New Roman"/>
              <w:b/>
              <w:bCs/>
              <w:sz w:val="28"/>
              <w:szCs w:val="28"/>
              <w:lang w:val="ro-MD"/>
            </w:rPr>
          </w:pPr>
          <w:r w:rsidRPr="00124E76">
            <w:rPr>
              <w:rFonts w:ascii="Times New Roman" w:hAnsi="Times New Roman" w:cs="Times New Roman"/>
              <w:b/>
              <w:bCs/>
              <w:sz w:val="28"/>
              <w:szCs w:val="28"/>
              <w:lang w:val="ro-MD"/>
            </w:rPr>
            <w:t>Cuprins</w:t>
          </w:r>
        </w:p>
        <w:p w14:paraId="7DF0FD07" w14:textId="4C6DFBC2" w:rsidR="00124E76" w:rsidRPr="00124E76" w:rsidRDefault="00124E76" w:rsidP="00124E76">
          <w:pPr>
            <w:pStyle w:val="11"/>
            <w:tabs>
              <w:tab w:val="right" w:leader="dot" w:pos="9345"/>
            </w:tabs>
            <w:spacing w:line="600" w:lineRule="auto"/>
            <w:rPr>
              <w:noProof/>
              <w:sz w:val="28"/>
              <w:szCs w:val="28"/>
            </w:rPr>
          </w:pPr>
          <w:r w:rsidRPr="00124E76">
            <w:rPr>
              <w:sz w:val="28"/>
              <w:szCs w:val="28"/>
            </w:rPr>
            <w:fldChar w:fldCharType="begin"/>
          </w:r>
          <w:r w:rsidRPr="00124E76">
            <w:rPr>
              <w:sz w:val="28"/>
              <w:szCs w:val="28"/>
            </w:rPr>
            <w:instrText xml:space="preserve"> TOC \o "1-3" \h \z \u </w:instrText>
          </w:r>
          <w:r w:rsidRPr="00124E76">
            <w:rPr>
              <w:sz w:val="28"/>
              <w:szCs w:val="28"/>
            </w:rPr>
            <w:fldChar w:fldCharType="separate"/>
          </w:r>
          <w:hyperlink w:anchor="_Toc150587922" w:history="1">
            <w:r w:rsidRPr="00124E76">
              <w:rPr>
                <w:rStyle w:val="a5"/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en-US"/>
              </w:rPr>
              <w:t>Introducere</w:t>
            </w:r>
            <w:r w:rsidRPr="00124E76">
              <w:rPr>
                <w:noProof/>
                <w:webHidden/>
                <w:sz w:val="28"/>
                <w:szCs w:val="28"/>
              </w:rPr>
              <w:tab/>
            </w:r>
            <w:r w:rsidRPr="00124E76">
              <w:rPr>
                <w:noProof/>
                <w:webHidden/>
                <w:sz w:val="28"/>
                <w:szCs w:val="28"/>
              </w:rPr>
              <w:fldChar w:fldCharType="begin"/>
            </w:r>
            <w:r w:rsidRPr="00124E76">
              <w:rPr>
                <w:noProof/>
                <w:webHidden/>
                <w:sz w:val="28"/>
                <w:szCs w:val="28"/>
              </w:rPr>
              <w:instrText xml:space="preserve"> PAGEREF _Toc150587922 \h </w:instrText>
            </w:r>
            <w:r w:rsidRPr="00124E76">
              <w:rPr>
                <w:noProof/>
                <w:webHidden/>
                <w:sz w:val="28"/>
                <w:szCs w:val="28"/>
              </w:rPr>
            </w:r>
            <w:r w:rsidRPr="00124E76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124E76">
              <w:rPr>
                <w:noProof/>
                <w:webHidden/>
                <w:sz w:val="28"/>
                <w:szCs w:val="28"/>
              </w:rPr>
              <w:t>3</w:t>
            </w:r>
            <w:r w:rsidRPr="00124E7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127F7EC" w14:textId="67964A28" w:rsidR="00124E76" w:rsidRPr="00124E76" w:rsidRDefault="00000000" w:rsidP="00124E76">
          <w:pPr>
            <w:pStyle w:val="11"/>
            <w:tabs>
              <w:tab w:val="right" w:leader="dot" w:pos="9345"/>
            </w:tabs>
            <w:spacing w:line="600" w:lineRule="auto"/>
            <w:rPr>
              <w:noProof/>
              <w:sz w:val="28"/>
              <w:szCs w:val="28"/>
            </w:rPr>
          </w:pPr>
          <w:hyperlink w:anchor="_Toc150587923" w:history="1">
            <w:r w:rsidR="00124E76" w:rsidRPr="00124E76">
              <w:rPr>
                <w:rStyle w:val="a5"/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en-US"/>
              </w:rPr>
              <w:t>Definiție a securității informațiilor</w:t>
            </w:r>
            <w:r w:rsidR="00124E76" w:rsidRPr="00124E76">
              <w:rPr>
                <w:noProof/>
                <w:webHidden/>
                <w:sz w:val="28"/>
                <w:szCs w:val="28"/>
              </w:rPr>
              <w:tab/>
            </w:r>
            <w:r w:rsidR="00124E76" w:rsidRPr="00124E76">
              <w:rPr>
                <w:noProof/>
                <w:webHidden/>
                <w:sz w:val="28"/>
                <w:szCs w:val="28"/>
              </w:rPr>
              <w:fldChar w:fldCharType="begin"/>
            </w:r>
            <w:r w:rsidR="00124E76" w:rsidRPr="00124E76">
              <w:rPr>
                <w:noProof/>
                <w:webHidden/>
                <w:sz w:val="28"/>
                <w:szCs w:val="28"/>
              </w:rPr>
              <w:instrText xml:space="preserve"> PAGEREF _Toc150587923 \h </w:instrText>
            </w:r>
            <w:r w:rsidR="00124E76" w:rsidRPr="00124E76">
              <w:rPr>
                <w:noProof/>
                <w:webHidden/>
                <w:sz w:val="28"/>
                <w:szCs w:val="28"/>
              </w:rPr>
            </w:r>
            <w:r w:rsidR="00124E76" w:rsidRPr="00124E76">
              <w:rPr>
                <w:noProof/>
                <w:webHidden/>
                <w:sz w:val="28"/>
                <w:szCs w:val="28"/>
              </w:rPr>
              <w:fldChar w:fldCharType="separate"/>
            </w:r>
            <w:r w:rsidR="00124E76" w:rsidRPr="00124E76">
              <w:rPr>
                <w:noProof/>
                <w:webHidden/>
                <w:sz w:val="28"/>
                <w:szCs w:val="28"/>
              </w:rPr>
              <w:t>4</w:t>
            </w:r>
            <w:r w:rsidR="00124E76" w:rsidRPr="00124E7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55ECE50" w14:textId="01AD23DD" w:rsidR="00124E76" w:rsidRPr="00124E76" w:rsidRDefault="00000000" w:rsidP="00124E76">
          <w:pPr>
            <w:pStyle w:val="11"/>
            <w:tabs>
              <w:tab w:val="right" w:leader="dot" w:pos="9345"/>
            </w:tabs>
            <w:spacing w:line="600" w:lineRule="auto"/>
            <w:rPr>
              <w:noProof/>
              <w:sz w:val="28"/>
              <w:szCs w:val="28"/>
            </w:rPr>
          </w:pPr>
          <w:hyperlink w:anchor="_Toc150587924" w:history="1">
            <w:r w:rsidR="00124E76" w:rsidRPr="00124E76">
              <w:rPr>
                <w:rStyle w:val="a5"/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en-US"/>
              </w:rPr>
              <w:t>Rolul ONU, NATO și alte organizații în promovarea securității informațiilor</w:t>
            </w:r>
            <w:r w:rsidR="00124E76" w:rsidRPr="00124E76">
              <w:rPr>
                <w:noProof/>
                <w:webHidden/>
                <w:sz w:val="28"/>
                <w:szCs w:val="28"/>
              </w:rPr>
              <w:tab/>
            </w:r>
            <w:r w:rsidR="00124E76" w:rsidRPr="00124E76">
              <w:rPr>
                <w:noProof/>
                <w:webHidden/>
                <w:sz w:val="28"/>
                <w:szCs w:val="28"/>
              </w:rPr>
              <w:fldChar w:fldCharType="begin"/>
            </w:r>
            <w:r w:rsidR="00124E76" w:rsidRPr="00124E76">
              <w:rPr>
                <w:noProof/>
                <w:webHidden/>
                <w:sz w:val="28"/>
                <w:szCs w:val="28"/>
              </w:rPr>
              <w:instrText xml:space="preserve"> PAGEREF _Toc150587924 \h </w:instrText>
            </w:r>
            <w:r w:rsidR="00124E76" w:rsidRPr="00124E76">
              <w:rPr>
                <w:noProof/>
                <w:webHidden/>
                <w:sz w:val="28"/>
                <w:szCs w:val="28"/>
              </w:rPr>
            </w:r>
            <w:r w:rsidR="00124E76" w:rsidRPr="00124E76">
              <w:rPr>
                <w:noProof/>
                <w:webHidden/>
                <w:sz w:val="28"/>
                <w:szCs w:val="28"/>
              </w:rPr>
              <w:fldChar w:fldCharType="separate"/>
            </w:r>
            <w:r w:rsidR="00124E76" w:rsidRPr="00124E76">
              <w:rPr>
                <w:noProof/>
                <w:webHidden/>
                <w:sz w:val="28"/>
                <w:szCs w:val="28"/>
              </w:rPr>
              <w:t>6</w:t>
            </w:r>
            <w:r w:rsidR="00124E76" w:rsidRPr="00124E7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11D81AA" w14:textId="0ED2B3E3" w:rsidR="00124E76" w:rsidRPr="00124E76" w:rsidRDefault="00000000" w:rsidP="00124E76">
          <w:pPr>
            <w:pStyle w:val="11"/>
            <w:tabs>
              <w:tab w:val="right" w:leader="dot" w:pos="9345"/>
            </w:tabs>
            <w:spacing w:line="600" w:lineRule="auto"/>
            <w:rPr>
              <w:noProof/>
              <w:sz w:val="28"/>
              <w:szCs w:val="28"/>
            </w:rPr>
          </w:pPr>
          <w:hyperlink w:anchor="_Toc150587925" w:history="1">
            <w:r w:rsidR="00124E76" w:rsidRPr="00124E76">
              <w:rPr>
                <w:rStyle w:val="a5"/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en-US"/>
              </w:rPr>
              <w:t xml:space="preserve">Republica Moldova </w:t>
            </w:r>
            <w:r w:rsidR="00124E76" w:rsidRPr="00124E76">
              <w:rPr>
                <w:rStyle w:val="a5"/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ro-MD"/>
              </w:rPr>
              <w:t>și cooperare internațională</w:t>
            </w:r>
            <w:r w:rsidR="00124E76" w:rsidRPr="00124E76">
              <w:rPr>
                <w:noProof/>
                <w:webHidden/>
                <w:sz w:val="28"/>
                <w:szCs w:val="28"/>
              </w:rPr>
              <w:tab/>
            </w:r>
            <w:r w:rsidR="00124E76" w:rsidRPr="00124E76">
              <w:rPr>
                <w:noProof/>
                <w:webHidden/>
                <w:sz w:val="28"/>
                <w:szCs w:val="28"/>
              </w:rPr>
              <w:fldChar w:fldCharType="begin"/>
            </w:r>
            <w:r w:rsidR="00124E76" w:rsidRPr="00124E76">
              <w:rPr>
                <w:noProof/>
                <w:webHidden/>
                <w:sz w:val="28"/>
                <w:szCs w:val="28"/>
              </w:rPr>
              <w:instrText xml:space="preserve"> PAGEREF _Toc150587925 \h </w:instrText>
            </w:r>
            <w:r w:rsidR="00124E76" w:rsidRPr="00124E76">
              <w:rPr>
                <w:noProof/>
                <w:webHidden/>
                <w:sz w:val="28"/>
                <w:szCs w:val="28"/>
              </w:rPr>
            </w:r>
            <w:r w:rsidR="00124E76" w:rsidRPr="00124E76">
              <w:rPr>
                <w:noProof/>
                <w:webHidden/>
                <w:sz w:val="28"/>
                <w:szCs w:val="28"/>
              </w:rPr>
              <w:fldChar w:fldCharType="separate"/>
            </w:r>
            <w:r w:rsidR="00124E76" w:rsidRPr="00124E76">
              <w:rPr>
                <w:noProof/>
                <w:webHidden/>
                <w:sz w:val="28"/>
                <w:szCs w:val="28"/>
              </w:rPr>
              <w:t>9</w:t>
            </w:r>
            <w:r w:rsidR="00124E76" w:rsidRPr="00124E7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4045637" w14:textId="438562CF" w:rsidR="00124E76" w:rsidRPr="00124E76" w:rsidRDefault="00000000" w:rsidP="00124E76">
          <w:pPr>
            <w:pStyle w:val="11"/>
            <w:tabs>
              <w:tab w:val="right" w:leader="dot" w:pos="9345"/>
            </w:tabs>
            <w:spacing w:line="600" w:lineRule="auto"/>
            <w:rPr>
              <w:noProof/>
              <w:sz w:val="28"/>
              <w:szCs w:val="28"/>
            </w:rPr>
          </w:pPr>
          <w:hyperlink w:anchor="_Toc150587926" w:history="1">
            <w:r w:rsidR="00124E76" w:rsidRPr="00124E76">
              <w:rPr>
                <w:rStyle w:val="a5"/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en-US"/>
              </w:rPr>
              <w:t>Concluzii și recomandări</w:t>
            </w:r>
            <w:r w:rsidR="00124E76" w:rsidRPr="00124E76">
              <w:rPr>
                <w:noProof/>
                <w:webHidden/>
                <w:sz w:val="28"/>
                <w:szCs w:val="28"/>
              </w:rPr>
              <w:tab/>
            </w:r>
            <w:r w:rsidR="00124E76" w:rsidRPr="00124E76">
              <w:rPr>
                <w:noProof/>
                <w:webHidden/>
                <w:sz w:val="28"/>
                <w:szCs w:val="28"/>
              </w:rPr>
              <w:fldChar w:fldCharType="begin"/>
            </w:r>
            <w:r w:rsidR="00124E76" w:rsidRPr="00124E76">
              <w:rPr>
                <w:noProof/>
                <w:webHidden/>
                <w:sz w:val="28"/>
                <w:szCs w:val="28"/>
              </w:rPr>
              <w:instrText xml:space="preserve"> PAGEREF _Toc150587926 \h </w:instrText>
            </w:r>
            <w:r w:rsidR="00124E76" w:rsidRPr="00124E76">
              <w:rPr>
                <w:noProof/>
                <w:webHidden/>
                <w:sz w:val="28"/>
                <w:szCs w:val="28"/>
              </w:rPr>
            </w:r>
            <w:r w:rsidR="00124E76" w:rsidRPr="00124E76">
              <w:rPr>
                <w:noProof/>
                <w:webHidden/>
                <w:sz w:val="28"/>
                <w:szCs w:val="28"/>
              </w:rPr>
              <w:fldChar w:fldCharType="separate"/>
            </w:r>
            <w:r w:rsidR="00124E76" w:rsidRPr="00124E76">
              <w:rPr>
                <w:noProof/>
                <w:webHidden/>
                <w:sz w:val="28"/>
                <w:szCs w:val="28"/>
              </w:rPr>
              <w:t>11</w:t>
            </w:r>
            <w:r w:rsidR="00124E76" w:rsidRPr="00124E7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56C2E69" w14:textId="5FCC5F59" w:rsidR="00124E76" w:rsidRPr="00124E76" w:rsidRDefault="00000000" w:rsidP="00124E76">
          <w:pPr>
            <w:pStyle w:val="11"/>
            <w:tabs>
              <w:tab w:val="right" w:leader="dot" w:pos="9345"/>
            </w:tabs>
            <w:spacing w:line="600" w:lineRule="auto"/>
            <w:rPr>
              <w:noProof/>
              <w:sz w:val="28"/>
              <w:szCs w:val="28"/>
            </w:rPr>
          </w:pPr>
          <w:hyperlink w:anchor="_Toc150587927" w:history="1">
            <w:r w:rsidR="00124E76" w:rsidRPr="00124E76">
              <w:rPr>
                <w:rStyle w:val="a5"/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en-US"/>
              </w:rPr>
              <w:t>Bibliografie</w:t>
            </w:r>
            <w:r w:rsidR="00124E76" w:rsidRPr="00124E76">
              <w:rPr>
                <w:noProof/>
                <w:webHidden/>
                <w:sz w:val="28"/>
                <w:szCs w:val="28"/>
              </w:rPr>
              <w:tab/>
            </w:r>
            <w:r w:rsidR="00124E76" w:rsidRPr="00124E76">
              <w:rPr>
                <w:noProof/>
                <w:webHidden/>
                <w:sz w:val="28"/>
                <w:szCs w:val="28"/>
              </w:rPr>
              <w:fldChar w:fldCharType="begin"/>
            </w:r>
            <w:r w:rsidR="00124E76" w:rsidRPr="00124E76">
              <w:rPr>
                <w:noProof/>
                <w:webHidden/>
                <w:sz w:val="28"/>
                <w:szCs w:val="28"/>
              </w:rPr>
              <w:instrText xml:space="preserve"> PAGEREF _Toc150587927 \h </w:instrText>
            </w:r>
            <w:r w:rsidR="00124E76" w:rsidRPr="00124E76">
              <w:rPr>
                <w:noProof/>
                <w:webHidden/>
                <w:sz w:val="28"/>
                <w:szCs w:val="28"/>
              </w:rPr>
            </w:r>
            <w:r w:rsidR="00124E76" w:rsidRPr="00124E76">
              <w:rPr>
                <w:noProof/>
                <w:webHidden/>
                <w:sz w:val="28"/>
                <w:szCs w:val="28"/>
              </w:rPr>
              <w:fldChar w:fldCharType="separate"/>
            </w:r>
            <w:r w:rsidR="00124E76" w:rsidRPr="00124E76">
              <w:rPr>
                <w:noProof/>
                <w:webHidden/>
                <w:sz w:val="28"/>
                <w:szCs w:val="28"/>
              </w:rPr>
              <w:t>13</w:t>
            </w:r>
            <w:r w:rsidR="00124E76" w:rsidRPr="00124E7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F218424" w14:textId="3E72C4A1" w:rsidR="00124E76" w:rsidRDefault="00124E76" w:rsidP="00124E76">
          <w:pPr>
            <w:spacing w:line="600" w:lineRule="auto"/>
          </w:pPr>
          <w:r w:rsidRPr="00124E76">
            <w:rPr>
              <w:b/>
              <w:bCs/>
              <w:sz w:val="28"/>
              <w:szCs w:val="28"/>
            </w:rPr>
            <w:fldChar w:fldCharType="end"/>
          </w:r>
        </w:p>
      </w:sdtContent>
    </w:sdt>
    <w:p w14:paraId="3F9F72FE" w14:textId="630B3F95" w:rsidR="00124E76" w:rsidRDefault="00124E76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14:paraId="419311A4" w14:textId="77777777" w:rsidR="00124E76" w:rsidRPr="00331864" w:rsidRDefault="00124E76" w:rsidP="00B15DD8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  <w:lang w:val="en-US"/>
        </w:rPr>
      </w:pPr>
    </w:p>
    <w:p w14:paraId="077AF994" w14:textId="61F0F7A1" w:rsidR="00946C3F" w:rsidRDefault="00331864" w:rsidP="00B15DD8">
      <w:pPr>
        <w:pStyle w:val="1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bookmarkStart w:id="0" w:name="_Toc150587922"/>
      <w:proofErr w:type="spellStart"/>
      <w:r w:rsidRPr="00B15DD8">
        <w:rPr>
          <w:rFonts w:ascii="Times New Roman" w:hAnsi="Times New Roman" w:cs="Times New Roman"/>
          <w:b/>
          <w:bCs/>
          <w:sz w:val="24"/>
          <w:szCs w:val="24"/>
          <w:lang w:val="en-US"/>
        </w:rPr>
        <w:t>Introducere</w:t>
      </w:r>
      <w:bookmarkEnd w:id="0"/>
      <w:proofErr w:type="spellEnd"/>
    </w:p>
    <w:p w14:paraId="2B79DE4C" w14:textId="77777777" w:rsidR="00B15DD8" w:rsidRDefault="00B15DD8" w:rsidP="00B15DD8">
      <w:pPr>
        <w:rPr>
          <w:lang w:val="en-US"/>
        </w:rPr>
      </w:pPr>
    </w:p>
    <w:p w14:paraId="01A42A6C" w14:textId="5EA8028A" w:rsidR="00B15DD8" w:rsidRPr="00124E76" w:rsidRDefault="00B15DD8" w:rsidP="00124E7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24E76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24E76">
        <w:rPr>
          <w:rFonts w:ascii="Times New Roman" w:hAnsi="Times New Roman" w:cs="Times New Roman"/>
          <w:sz w:val="24"/>
          <w:szCs w:val="24"/>
          <w:lang w:val="en-US"/>
        </w:rPr>
        <w:t xml:space="preserve"> era </w:t>
      </w:r>
      <w:proofErr w:type="spellStart"/>
      <w:r w:rsidRPr="00124E76">
        <w:rPr>
          <w:rFonts w:ascii="Times New Roman" w:hAnsi="Times New Roman" w:cs="Times New Roman"/>
          <w:sz w:val="24"/>
          <w:szCs w:val="24"/>
          <w:lang w:val="en-US"/>
        </w:rPr>
        <w:t>digitală</w:t>
      </w:r>
      <w:proofErr w:type="spellEnd"/>
      <w:r w:rsidRPr="00124E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24E76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24E76">
        <w:rPr>
          <w:rFonts w:ascii="Times New Roman" w:hAnsi="Times New Roman" w:cs="Times New Roman"/>
          <w:sz w:val="24"/>
          <w:szCs w:val="24"/>
          <w:lang w:val="en-US"/>
        </w:rPr>
        <w:t xml:space="preserve"> care </w:t>
      </w:r>
      <w:proofErr w:type="spellStart"/>
      <w:r w:rsidRPr="00124E76">
        <w:rPr>
          <w:rFonts w:ascii="Times New Roman" w:hAnsi="Times New Roman" w:cs="Times New Roman"/>
          <w:sz w:val="24"/>
          <w:szCs w:val="24"/>
          <w:lang w:val="en-US"/>
        </w:rPr>
        <w:t>tehnologia</w:t>
      </w:r>
      <w:proofErr w:type="spellEnd"/>
      <w:r w:rsidRPr="00124E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24E76">
        <w:rPr>
          <w:rFonts w:ascii="Times New Roman" w:hAnsi="Times New Roman" w:cs="Times New Roman"/>
          <w:sz w:val="24"/>
          <w:szCs w:val="24"/>
          <w:lang w:val="en-US"/>
        </w:rPr>
        <w:t>definește</w:t>
      </w:r>
      <w:proofErr w:type="spellEnd"/>
      <w:r w:rsidRPr="00124E76">
        <w:rPr>
          <w:rFonts w:ascii="Times New Roman" w:hAnsi="Times New Roman" w:cs="Times New Roman"/>
          <w:sz w:val="24"/>
          <w:szCs w:val="24"/>
          <w:lang w:val="en-US"/>
        </w:rPr>
        <w:t xml:space="preserve"> tot </w:t>
      </w:r>
      <w:proofErr w:type="spellStart"/>
      <w:r w:rsidRPr="00124E76">
        <w:rPr>
          <w:rFonts w:ascii="Times New Roman" w:hAnsi="Times New Roman" w:cs="Times New Roman"/>
          <w:sz w:val="24"/>
          <w:szCs w:val="24"/>
          <w:lang w:val="en-US"/>
        </w:rPr>
        <w:t>mai</w:t>
      </w:r>
      <w:proofErr w:type="spellEnd"/>
      <w:r w:rsidRPr="00124E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24E76">
        <w:rPr>
          <w:rFonts w:ascii="Times New Roman" w:hAnsi="Times New Roman" w:cs="Times New Roman"/>
          <w:sz w:val="24"/>
          <w:szCs w:val="24"/>
          <w:lang w:val="en-US"/>
        </w:rPr>
        <w:t>mult</w:t>
      </w:r>
      <w:proofErr w:type="spellEnd"/>
      <w:r w:rsidRPr="00124E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24E76">
        <w:rPr>
          <w:rFonts w:ascii="Times New Roman" w:hAnsi="Times New Roman" w:cs="Times New Roman"/>
          <w:sz w:val="24"/>
          <w:szCs w:val="24"/>
          <w:lang w:val="en-US"/>
        </w:rPr>
        <w:t>modul</w:t>
      </w:r>
      <w:proofErr w:type="spellEnd"/>
      <w:r w:rsidRPr="00124E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24E76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24E76">
        <w:rPr>
          <w:rFonts w:ascii="Times New Roman" w:hAnsi="Times New Roman" w:cs="Times New Roman"/>
          <w:sz w:val="24"/>
          <w:szCs w:val="24"/>
          <w:lang w:val="en-US"/>
        </w:rPr>
        <w:t xml:space="preserve"> care </w:t>
      </w:r>
      <w:proofErr w:type="spellStart"/>
      <w:r w:rsidRPr="00124E76">
        <w:rPr>
          <w:rFonts w:ascii="Times New Roman" w:hAnsi="Times New Roman" w:cs="Times New Roman"/>
          <w:sz w:val="24"/>
          <w:szCs w:val="24"/>
          <w:lang w:val="en-US"/>
        </w:rPr>
        <w:t>trăim</w:t>
      </w:r>
      <w:proofErr w:type="spellEnd"/>
      <w:r w:rsidRPr="00124E7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24E76">
        <w:rPr>
          <w:rFonts w:ascii="Times New Roman" w:hAnsi="Times New Roman" w:cs="Times New Roman"/>
          <w:sz w:val="24"/>
          <w:szCs w:val="24"/>
          <w:lang w:val="en-US"/>
        </w:rPr>
        <w:t>lucrăm</w:t>
      </w:r>
      <w:proofErr w:type="spellEnd"/>
      <w:r w:rsidRPr="00124E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24E76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124E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24E76">
        <w:rPr>
          <w:rFonts w:ascii="Times New Roman" w:hAnsi="Times New Roman" w:cs="Times New Roman"/>
          <w:sz w:val="24"/>
          <w:szCs w:val="24"/>
          <w:lang w:val="en-US"/>
        </w:rPr>
        <w:t>interacționăm</w:t>
      </w:r>
      <w:proofErr w:type="spellEnd"/>
      <w:r w:rsidRPr="00124E7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24E76">
        <w:rPr>
          <w:rFonts w:ascii="Times New Roman" w:hAnsi="Times New Roman" w:cs="Times New Roman"/>
          <w:sz w:val="24"/>
          <w:szCs w:val="24"/>
          <w:lang w:val="en-US"/>
        </w:rPr>
        <w:t>securitatea</w:t>
      </w:r>
      <w:proofErr w:type="spellEnd"/>
      <w:r w:rsidRPr="00124E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24E76">
        <w:rPr>
          <w:rFonts w:ascii="Times New Roman" w:hAnsi="Times New Roman" w:cs="Times New Roman"/>
          <w:sz w:val="24"/>
          <w:szCs w:val="24"/>
          <w:lang w:val="en-US"/>
        </w:rPr>
        <w:t>informațiilor</w:t>
      </w:r>
      <w:proofErr w:type="spellEnd"/>
      <w:r w:rsidRPr="00124E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24E76">
        <w:rPr>
          <w:rFonts w:ascii="Times New Roman" w:hAnsi="Times New Roman" w:cs="Times New Roman"/>
          <w:sz w:val="24"/>
          <w:szCs w:val="24"/>
          <w:lang w:val="en-US"/>
        </w:rPr>
        <w:t>devine</w:t>
      </w:r>
      <w:proofErr w:type="spellEnd"/>
      <w:r w:rsidRPr="00124E76">
        <w:rPr>
          <w:rFonts w:ascii="Times New Roman" w:hAnsi="Times New Roman" w:cs="Times New Roman"/>
          <w:sz w:val="24"/>
          <w:szCs w:val="24"/>
          <w:lang w:val="en-US"/>
        </w:rPr>
        <w:t xml:space="preserve"> un pilon </w:t>
      </w:r>
      <w:proofErr w:type="spellStart"/>
      <w:r w:rsidRPr="00124E76">
        <w:rPr>
          <w:rFonts w:ascii="Times New Roman" w:hAnsi="Times New Roman" w:cs="Times New Roman"/>
          <w:sz w:val="24"/>
          <w:szCs w:val="24"/>
          <w:lang w:val="en-US"/>
        </w:rPr>
        <w:t>esențial</w:t>
      </w:r>
      <w:proofErr w:type="spellEnd"/>
      <w:r w:rsidRPr="00124E76">
        <w:rPr>
          <w:rFonts w:ascii="Times New Roman" w:hAnsi="Times New Roman" w:cs="Times New Roman"/>
          <w:sz w:val="24"/>
          <w:szCs w:val="24"/>
          <w:lang w:val="en-US"/>
        </w:rPr>
        <w:t xml:space="preserve"> al </w:t>
      </w:r>
      <w:proofErr w:type="spellStart"/>
      <w:r w:rsidRPr="00124E76">
        <w:rPr>
          <w:rFonts w:ascii="Times New Roman" w:hAnsi="Times New Roman" w:cs="Times New Roman"/>
          <w:sz w:val="24"/>
          <w:szCs w:val="24"/>
          <w:lang w:val="en-US"/>
        </w:rPr>
        <w:t>stabilității</w:t>
      </w:r>
      <w:proofErr w:type="spellEnd"/>
      <w:r w:rsidRPr="00124E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24E76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124E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24E76">
        <w:rPr>
          <w:rFonts w:ascii="Times New Roman" w:hAnsi="Times New Roman" w:cs="Times New Roman"/>
          <w:sz w:val="24"/>
          <w:szCs w:val="24"/>
          <w:lang w:val="en-US"/>
        </w:rPr>
        <w:t>prosperității</w:t>
      </w:r>
      <w:proofErr w:type="spellEnd"/>
      <w:r w:rsidRPr="00124E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24E76">
        <w:rPr>
          <w:rFonts w:ascii="Times New Roman" w:hAnsi="Times New Roman" w:cs="Times New Roman"/>
          <w:sz w:val="24"/>
          <w:szCs w:val="24"/>
          <w:lang w:val="en-US"/>
        </w:rPr>
        <w:t>societății</w:t>
      </w:r>
      <w:proofErr w:type="spellEnd"/>
      <w:r w:rsidRPr="00124E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24E76">
        <w:rPr>
          <w:rFonts w:ascii="Times New Roman" w:hAnsi="Times New Roman" w:cs="Times New Roman"/>
          <w:sz w:val="24"/>
          <w:szCs w:val="24"/>
          <w:lang w:val="en-US"/>
        </w:rPr>
        <w:t>moderne</w:t>
      </w:r>
      <w:proofErr w:type="spellEnd"/>
      <w:r w:rsidRPr="00124E7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124E76">
        <w:rPr>
          <w:rFonts w:ascii="Times New Roman" w:hAnsi="Times New Roman" w:cs="Times New Roman"/>
          <w:sz w:val="24"/>
          <w:szCs w:val="24"/>
          <w:lang w:val="en-US"/>
        </w:rPr>
        <w:t>Informațiile</w:t>
      </w:r>
      <w:proofErr w:type="spellEnd"/>
      <w:r w:rsidRPr="00124E76">
        <w:rPr>
          <w:rFonts w:ascii="Times New Roman" w:hAnsi="Times New Roman" w:cs="Times New Roman"/>
          <w:sz w:val="24"/>
          <w:szCs w:val="24"/>
          <w:lang w:val="en-US"/>
        </w:rPr>
        <w:t xml:space="preserve">, de la </w:t>
      </w:r>
      <w:proofErr w:type="spellStart"/>
      <w:r w:rsidRPr="00124E76">
        <w:rPr>
          <w:rFonts w:ascii="Times New Roman" w:hAnsi="Times New Roman" w:cs="Times New Roman"/>
          <w:sz w:val="24"/>
          <w:szCs w:val="24"/>
          <w:lang w:val="en-US"/>
        </w:rPr>
        <w:t>datele</w:t>
      </w:r>
      <w:proofErr w:type="spellEnd"/>
      <w:r w:rsidRPr="00124E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24E76">
        <w:rPr>
          <w:rFonts w:ascii="Times New Roman" w:hAnsi="Times New Roman" w:cs="Times New Roman"/>
          <w:sz w:val="24"/>
          <w:szCs w:val="24"/>
          <w:lang w:val="en-US"/>
        </w:rPr>
        <w:t>personale</w:t>
      </w:r>
      <w:proofErr w:type="spellEnd"/>
      <w:r w:rsidRPr="00124E76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124E76">
        <w:rPr>
          <w:rFonts w:ascii="Times New Roman" w:hAnsi="Times New Roman" w:cs="Times New Roman"/>
          <w:sz w:val="24"/>
          <w:szCs w:val="24"/>
          <w:lang w:val="en-US"/>
        </w:rPr>
        <w:t>secretele</w:t>
      </w:r>
      <w:proofErr w:type="spellEnd"/>
      <w:r w:rsidRPr="00124E76">
        <w:rPr>
          <w:rFonts w:ascii="Times New Roman" w:hAnsi="Times New Roman" w:cs="Times New Roman"/>
          <w:sz w:val="24"/>
          <w:szCs w:val="24"/>
          <w:lang w:val="en-US"/>
        </w:rPr>
        <w:t xml:space="preserve"> de stat, sunt </w:t>
      </w:r>
      <w:proofErr w:type="spellStart"/>
      <w:r w:rsidRPr="00124E76">
        <w:rPr>
          <w:rFonts w:ascii="Times New Roman" w:hAnsi="Times New Roman" w:cs="Times New Roman"/>
          <w:sz w:val="24"/>
          <w:szCs w:val="24"/>
          <w:lang w:val="en-US"/>
        </w:rPr>
        <w:t>activul</w:t>
      </w:r>
      <w:proofErr w:type="spellEnd"/>
      <w:r w:rsidRPr="00124E76">
        <w:rPr>
          <w:rFonts w:ascii="Times New Roman" w:hAnsi="Times New Roman" w:cs="Times New Roman"/>
          <w:sz w:val="24"/>
          <w:szCs w:val="24"/>
          <w:lang w:val="en-US"/>
        </w:rPr>
        <w:t xml:space="preserve"> fundamental al </w:t>
      </w:r>
      <w:proofErr w:type="spellStart"/>
      <w:r w:rsidRPr="00124E76">
        <w:rPr>
          <w:rFonts w:ascii="Times New Roman" w:hAnsi="Times New Roman" w:cs="Times New Roman"/>
          <w:sz w:val="24"/>
          <w:szCs w:val="24"/>
          <w:lang w:val="en-US"/>
        </w:rPr>
        <w:t>acestei</w:t>
      </w:r>
      <w:proofErr w:type="spellEnd"/>
      <w:r w:rsidRPr="00124E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24E76">
        <w:rPr>
          <w:rFonts w:ascii="Times New Roman" w:hAnsi="Times New Roman" w:cs="Times New Roman"/>
          <w:sz w:val="24"/>
          <w:szCs w:val="24"/>
          <w:lang w:val="en-US"/>
        </w:rPr>
        <w:t>epoci</w:t>
      </w:r>
      <w:proofErr w:type="spellEnd"/>
      <w:r w:rsidRPr="00124E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24E76">
        <w:rPr>
          <w:rFonts w:ascii="Times New Roman" w:hAnsi="Times New Roman" w:cs="Times New Roman"/>
          <w:sz w:val="24"/>
          <w:szCs w:val="24"/>
          <w:lang w:val="en-US"/>
        </w:rPr>
        <w:t>tehnologice</w:t>
      </w:r>
      <w:proofErr w:type="spellEnd"/>
      <w:r w:rsidRPr="00124E7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24E76">
        <w:rPr>
          <w:rFonts w:ascii="Times New Roman" w:hAnsi="Times New Roman" w:cs="Times New Roman"/>
          <w:sz w:val="24"/>
          <w:szCs w:val="24"/>
          <w:lang w:val="en-US"/>
        </w:rPr>
        <w:t>iar</w:t>
      </w:r>
      <w:proofErr w:type="spellEnd"/>
      <w:r w:rsidRPr="00124E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24E76">
        <w:rPr>
          <w:rFonts w:ascii="Times New Roman" w:hAnsi="Times New Roman" w:cs="Times New Roman"/>
          <w:sz w:val="24"/>
          <w:szCs w:val="24"/>
          <w:lang w:val="en-US"/>
        </w:rPr>
        <w:t>protejarea</w:t>
      </w:r>
      <w:proofErr w:type="spellEnd"/>
      <w:r w:rsidRPr="00124E76">
        <w:rPr>
          <w:rFonts w:ascii="Times New Roman" w:hAnsi="Times New Roman" w:cs="Times New Roman"/>
          <w:sz w:val="24"/>
          <w:szCs w:val="24"/>
          <w:lang w:val="en-US"/>
        </w:rPr>
        <w:t xml:space="preserve"> lor </w:t>
      </w:r>
      <w:proofErr w:type="spellStart"/>
      <w:r w:rsidRPr="00124E76">
        <w:rPr>
          <w:rFonts w:ascii="Times New Roman" w:hAnsi="Times New Roman" w:cs="Times New Roman"/>
          <w:sz w:val="24"/>
          <w:szCs w:val="24"/>
          <w:lang w:val="en-US"/>
        </w:rPr>
        <w:t>devine</w:t>
      </w:r>
      <w:proofErr w:type="spellEnd"/>
      <w:r w:rsidRPr="00124E76">
        <w:rPr>
          <w:rFonts w:ascii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124E76">
        <w:rPr>
          <w:rFonts w:ascii="Times New Roman" w:hAnsi="Times New Roman" w:cs="Times New Roman"/>
          <w:sz w:val="24"/>
          <w:szCs w:val="24"/>
          <w:lang w:val="en-US"/>
        </w:rPr>
        <w:t>provocare</w:t>
      </w:r>
      <w:proofErr w:type="spellEnd"/>
      <w:r w:rsidRPr="00124E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24E76">
        <w:rPr>
          <w:rFonts w:ascii="Times New Roman" w:hAnsi="Times New Roman" w:cs="Times New Roman"/>
          <w:sz w:val="24"/>
          <w:szCs w:val="24"/>
          <w:lang w:val="en-US"/>
        </w:rPr>
        <w:t>complexă</w:t>
      </w:r>
      <w:proofErr w:type="spellEnd"/>
      <w:r w:rsidRPr="00124E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24E76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124E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24E76">
        <w:rPr>
          <w:rFonts w:ascii="Times New Roman" w:hAnsi="Times New Roman" w:cs="Times New Roman"/>
          <w:sz w:val="24"/>
          <w:szCs w:val="24"/>
          <w:lang w:val="en-US"/>
        </w:rPr>
        <w:t>imperativă</w:t>
      </w:r>
      <w:proofErr w:type="spellEnd"/>
      <w:r w:rsidRPr="00124E7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124E76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24E76">
        <w:rPr>
          <w:rFonts w:ascii="Times New Roman" w:hAnsi="Times New Roman" w:cs="Times New Roman"/>
          <w:sz w:val="24"/>
          <w:szCs w:val="24"/>
          <w:lang w:val="en-US"/>
        </w:rPr>
        <w:t xml:space="preserve"> lumina </w:t>
      </w:r>
      <w:proofErr w:type="spellStart"/>
      <w:r w:rsidRPr="00124E76">
        <w:rPr>
          <w:rFonts w:ascii="Times New Roman" w:hAnsi="Times New Roman" w:cs="Times New Roman"/>
          <w:sz w:val="24"/>
          <w:szCs w:val="24"/>
          <w:lang w:val="en-US"/>
        </w:rPr>
        <w:t>amenințărilor</w:t>
      </w:r>
      <w:proofErr w:type="spellEnd"/>
      <w:r w:rsidRPr="00124E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24E76">
        <w:rPr>
          <w:rFonts w:ascii="Times New Roman" w:hAnsi="Times New Roman" w:cs="Times New Roman"/>
          <w:sz w:val="24"/>
          <w:szCs w:val="24"/>
          <w:lang w:val="en-US"/>
        </w:rPr>
        <w:t>cibernetice</w:t>
      </w:r>
      <w:proofErr w:type="spellEnd"/>
      <w:r w:rsidRPr="00124E76">
        <w:rPr>
          <w:rFonts w:ascii="Times New Roman" w:hAnsi="Times New Roman" w:cs="Times New Roman"/>
          <w:sz w:val="24"/>
          <w:szCs w:val="24"/>
          <w:lang w:val="en-US"/>
        </w:rPr>
        <w:t xml:space="preserve"> tot </w:t>
      </w:r>
      <w:proofErr w:type="spellStart"/>
      <w:r w:rsidRPr="00124E76">
        <w:rPr>
          <w:rFonts w:ascii="Times New Roman" w:hAnsi="Times New Roman" w:cs="Times New Roman"/>
          <w:sz w:val="24"/>
          <w:szCs w:val="24"/>
          <w:lang w:val="en-US"/>
        </w:rPr>
        <w:t>mai</w:t>
      </w:r>
      <w:proofErr w:type="spellEnd"/>
      <w:r w:rsidRPr="00124E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24E76">
        <w:rPr>
          <w:rFonts w:ascii="Times New Roman" w:hAnsi="Times New Roman" w:cs="Times New Roman"/>
          <w:sz w:val="24"/>
          <w:szCs w:val="24"/>
          <w:lang w:val="en-US"/>
        </w:rPr>
        <w:t>sofisticate</w:t>
      </w:r>
      <w:proofErr w:type="spellEnd"/>
      <w:r w:rsidRPr="00124E76">
        <w:rPr>
          <w:rFonts w:ascii="Times New Roman" w:hAnsi="Times New Roman" w:cs="Times New Roman"/>
          <w:sz w:val="24"/>
          <w:szCs w:val="24"/>
          <w:lang w:val="en-US"/>
        </w:rPr>
        <w:t xml:space="preserve">, a </w:t>
      </w:r>
      <w:proofErr w:type="spellStart"/>
      <w:r w:rsidRPr="00124E76">
        <w:rPr>
          <w:rFonts w:ascii="Times New Roman" w:hAnsi="Times New Roman" w:cs="Times New Roman"/>
          <w:sz w:val="24"/>
          <w:szCs w:val="24"/>
          <w:lang w:val="en-US"/>
        </w:rPr>
        <w:t>spionajului</w:t>
      </w:r>
      <w:proofErr w:type="spellEnd"/>
      <w:r w:rsidRPr="00124E76">
        <w:rPr>
          <w:rFonts w:ascii="Times New Roman" w:hAnsi="Times New Roman" w:cs="Times New Roman"/>
          <w:sz w:val="24"/>
          <w:szCs w:val="24"/>
          <w:lang w:val="en-US"/>
        </w:rPr>
        <w:t xml:space="preserve"> digital </w:t>
      </w:r>
      <w:proofErr w:type="spellStart"/>
      <w:r w:rsidRPr="00124E76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124E76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124E76">
        <w:rPr>
          <w:rFonts w:ascii="Times New Roman" w:hAnsi="Times New Roman" w:cs="Times New Roman"/>
          <w:sz w:val="24"/>
          <w:szCs w:val="24"/>
          <w:lang w:val="en-US"/>
        </w:rPr>
        <w:t>vulnerabilităților</w:t>
      </w:r>
      <w:proofErr w:type="spellEnd"/>
      <w:r w:rsidRPr="00124E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24E76">
        <w:rPr>
          <w:rFonts w:ascii="Times New Roman" w:hAnsi="Times New Roman" w:cs="Times New Roman"/>
          <w:sz w:val="24"/>
          <w:szCs w:val="24"/>
          <w:lang w:val="en-US"/>
        </w:rPr>
        <w:t>tehnologice</w:t>
      </w:r>
      <w:proofErr w:type="spellEnd"/>
      <w:r w:rsidRPr="00124E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24E76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24E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24E76">
        <w:rPr>
          <w:rFonts w:ascii="Times New Roman" w:hAnsi="Times New Roman" w:cs="Times New Roman"/>
          <w:sz w:val="24"/>
          <w:szCs w:val="24"/>
          <w:lang w:val="en-US"/>
        </w:rPr>
        <w:t>continuă</w:t>
      </w:r>
      <w:proofErr w:type="spellEnd"/>
      <w:r w:rsidRPr="00124E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24E76">
        <w:rPr>
          <w:rFonts w:ascii="Times New Roman" w:hAnsi="Times New Roman" w:cs="Times New Roman"/>
          <w:sz w:val="24"/>
          <w:szCs w:val="24"/>
          <w:lang w:val="en-US"/>
        </w:rPr>
        <w:t>evoluție</w:t>
      </w:r>
      <w:proofErr w:type="spellEnd"/>
      <w:r w:rsidRPr="00124E7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24E76">
        <w:rPr>
          <w:rFonts w:ascii="Times New Roman" w:hAnsi="Times New Roman" w:cs="Times New Roman"/>
          <w:sz w:val="24"/>
          <w:szCs w:val="24"/>
          <w:lang w:val="en-US"/>
        </w:rPr>
        <w:t>abordarea</w:t>
      </w:r>
      <w:proofErr w:type="spellEnd"/>
      <w:r w:rsidRPr="00124E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24E76">
        <w:rPr>
          <w:rFonts w:ascii="Times New Roman" w:hAnsi="Times New Roman" w:cs="Times New Roman"/>
          <w:sz w:val="24"/>
          <w:szCs w:val="24"/>
          <w:lang w:val="en-US"/>
        </w:rPr>
        <w:t>securității</w:t>
      </w:r>
      <w:proofErr w:type="spellEnd"/>
      <w:r w:rsidRPr="00124E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24E76">
        <w:rPr>
          <w:rFonts w:ascii="Times New Roman" w:hAnsi="Times New Roman" w:cs="Times New Roman"/>
          <w:sz w:val="24"/>
          <w:szCs w:val="24"/>
          <w:lang w:val="en-US"/>
        </w:rPr>
        <w:t>informațiilor</w:t>
      </w:r>
      <w:proofErr w:type="spellEnd"/>
      <w:r w:rsidRPr="00124E76">
        <w:rPr>
          <w:rFonts w:ascii="Times New Roman" w:hAnsi="Times New Roman" w:cs="Times New Roman"/>
          <w:sz w:val="24"/>
          <w:szCs w:val="24"/>
          <w:lang w:val="en-US"/>
        </w:rPr>
        <w:t xml:space="preserve"> nu </w:t>
      </w:r>
      <w:proofErr w:type="spellStart"/>
      <w:r w:rsidRPr="00124E76">
        <w:rPr>
          <w:rFonts w:ascii="Times New Roman" w:hAnsi="Times New Roman" w:cs="Times New Roman"/>
          <w:sz w:val="24"/>
          <w:szCs w:val="24"/>
          <w:lang w:val="en-US"/>
        </w:rPr>
        <w:t>este</w:t>
      </w:r>
      <w:proofErr w:type="spellEnd"/>
      <w:r w:rsidRPr="00124E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24E76">
        <w:rPr>
          <w:rFonts w:ascii="Times New Roman" w:hAnsi="Times New Roman" w:cs="Times New Roman"/>
          <w:sz w:val="24"/>
          <w:szCs w:val="24"/>
          <w:lang w:val="en-US"/>
        </w:rPr>
        <w:t>doar</w:t>
      </w:r>
      <w:proofErr w:type="spellEnd"/>
      <w:r w:rsidRPr="00124E76">
        <w:rPr>
          <w:rFonts w:ascii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124E76">
        <w:rPr>
          <w:rFonts w:ascii="Times New Roman" w:hAnsi="Times New Roman" w:cs="Times New Roman"/>
          <w:sz w:val="24"/>
          <w:szCs w:val="24"/>
          <w:lang w:val="en-US"/>
        </w:rPr>
        <w:t>necesitate</w:t>
      </w:r>
      <w:proofErr w:type="spellEnd"/>
      <w:r w:rsidRPr="00124E76">
        <w:rPr>
          <w:rFonts w:ascii="Times New Roman" w:hAnsi="Times New Roman" w:cs="Times New Roman"/>
          <w:sz w:val="24"/>
          <w:szCs w:val="24"/>
          <w:lang w:val="en-US"/>
        </w:rPr>
        <w:t xml:space="preserve">, ci </w:t>
      </w:r>
      <w:proofErr w:type="spellStart"/>
      <w:r w:rsidRPr="00124E76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124E76">
        <w:rPr>
          <w:rFonts w:ascii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124E76">
        <w:rPr>
          <w:rFonts w:ascii="Times New Roman" w:hAnsi="Times New Roman" w:cs="Times New Roman"/>
          <w:sz w:val="24"/>
          <w:szCs w:val="24"/>
          <w:lang w:val="en-US"/>
        </w:rPr>
        <w:t>responsabilitate</w:t>
      </w:r>
      <w:proofErr w:type="spellEnd"/>
      <w:r w:rsidRPr="00124E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24E76">
        <w:rPr>
          <w:rFonts w:ascii="Times New Roman" w:hAnsi="Times New Roman" w:cs="Times New Roman"/>
          <w:sz w:val="24"/>
          <w:szCs w:val="24"/>
          <w:lang w:val="en-US"/>
        </w:rPr>
        <w:t>strategică</w:t>
      </w:r>
      <w:proofErr w:type="spellEnd"/>
      <w:r w:rsidRPr="00124E7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124E76">
        <w:rPr>
          <w:rFonts w:ascii="Times New Roman" w:hAnsi="Times New Roman" w:cs="Times New Roman"/>
          <w:sz w:val="24"/>
          <w:szCs w:val="24"/>
          <w:lang w:val="en-US"/>
        </w:rPr>
        <w:t>Această</w:t>
      </w:r>
      <w:proofErr w:type="spellEnd"/>
      <w:r w:rsidRPr="00124E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24E76">
        <w:rPr>
          <w:rFonts w:ascii="Times New Roman" w:hAnsi="Times New Roman" w:cs="Times New Roman"/>
          <w:sz w:val="24"/>
          <w:szCs w:val="24"/>
          <w:lang w:val="en-US"/>
        </w:rPr>
        <w:t>lucrare</w:t>
      </w:r>
      <w:proofErr w:type="spellEnd"/>
      <w:r w:rsidRPr="00124E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24E76">
        <w:rPr>
          <w:rFonts w:ascii="Times New Roman" w:hAnsi="Times New Roman" w:cs="Times New Roman"/>
          <w:sz w:val="24"/>
          <w:szCs w:val="24"/>
          <w:lang w:val="en-US"/>
        </w:rPr>
        <w:t>explorează</w:t>
      </w:r>
      <w:proofErr w:type="spellEnd"/>
      <w:r w:rsidRPr="00124E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24E76">
        <w:rPr>
          <w:rFonts w:ascii="Times New Roman" w:hAnsi="Times New Roman" w:cs="Times New Roman"/>
          <w:sz w:val="24"/>
          <w:szCs w:val="24"/>
          <w:lang w:val="en-US"/>
        </w:rPr>
        <w:t>profunzimea</w:t>
      </w:r>
      <w:proofErr w:type="spellEnd"/>
      <w:r w:rsidRPr="00124E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24E76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124E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24E76">
        <w:rPr>
          <w:rFonts w:ascii="Times New Roman" w:hAnsi="Times New Roman" w:cs="Times New Roman"/>
          <w:sz w:val="24"/>
          <w:szCs w:val="24"/>
          <w:lang w:val="en-US"/>
        </w:rPr>
        <w:t>amplitudinea</w:t>
      </w:r>
      <w:proofErr w:type="spellEnd"/>
      <w:r w:rsidRPr="00124E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24E76">
        <w:rPr>
          <w:rFonts w:ascii="Times New Roman" w:hAnsi="Times New Roman" w:cs="Times New Roman"/>
          <w:sz w:val="24"/>
          <w:szCs w:val="24"/>
          <w:lang w:val="en-US"/>
        </w:rPr>
        <w:t>conceptului</w:t>
      </w:r>
      <w:proofErr w:type="spellEnd"/>
      <w:r w:rsidRPr="00124E76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24E76">
        <w:rPr>
          <w:rFonts w:ascii="Times New Roman" w:hAnsi="Times New Roman" w:cs="Times New Roman"/>
          <w:sz w:val="24"/>
          <w:szCs w:val="24"/>
          <w:lang w:val="en-US"/>
        </w:rPr>
        <w:t>securitate</w:t>
      </w:r>
      <w:proofErr w:type="spellEnd"/>
      <w:r w:rsidRPr="00124E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124E76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124E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24E76">
        <w:rPr>
          <w:rFonts w:ascii="Times New Roman" w:hAnsi="Times New Roman" w:cs="Times New Roman"/>
          <w:sz w:val="24"/>
          <w:szCs w:val="24"/>
          <w:lang w:val="en-US"/>
        </w:rPr>
        <w:t>informațiilor</w:t>
      </w:r>
      <w:proofErr w:type="spellEnd"/>
      <w:r w:rsidRPr="00124E7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24E76">
        <w:rPr>
          <w:rFonts w:ascii="Times New Roman" w:hAnsi="Times New Roman" w:cs="Times New Roman"/>
          <w:sz w:val="24"/>
          <w:szCs w:val="24"/>
          <w:lang w:val="en-US"/>
        </w:rPr>
        <w:t>examinând</w:t>
      </w:r>
      <w:proofErr w:type="spellEnd"/>
      <w:r w:rsidRPr="00124E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24E76">
        <w:rPr>
          <w:rFonts w:ascii="Times New Roman" w:hAnsi="Times New Roman" w:cs="Times New Roman"/>
          <w:sz w:val="24"/>
          <w:szCs w:val="24"/>
          <w:lang w:val="en-US"/>
        </w:rPr>
        <w:t>amenințările</w:t>
      </w:r>
      <w:proofErr w:type="spellEnd"/>
      <w:r w:rsidRPr="00124E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24E76">
        <w:rPr>
          <w:rFonts w:ascii="Times New Roman" w:hAnsi="Times New Roman" w:cs="Times New Roman"/>
          <w:sz w:val="24"/>
          <w:szCs w:val="24"/>
          <w:lang w:val="en-US"/>
        </w:rPr>
        <w:t>actuale</w:t>
      </w:r>
      <w:proofErr w:type="spellEnd"/>
      <w:r w:rsidRPr="00124E7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24E76">
        <w:rPr>
          <w:rFonts w:ascii="Times New Roman" w:hAnsi="Times New Roman" w:cs="Times New Roman"/>
          <w:sz w:val="24"/>
          <w:szCs w:val="24"/>
          <w:lang w:val="en-US"/>
        </w:rPr>
        <w:t>strategiile</w:t>
      </w:r>
      <w:proofErr w:type="spellEnd"/>
      <w:r w:rsidRPr="00124E76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24E76">
        <w:rPr>
          <w:rFonts w:ascii="Times New Roman" w:hAnsi="Times New Roman" w:cs="Times New Roman"/>
          <w:sz w:val="24"/>
          <w:szCs w:val="24"/>
          <w:lang w:val="en-US"/>
        </w:rPr>
        <w:t>protecție</w:t>
      </w:r>
      <w:proofErr w:type="spellEnd"/>
      <w:r w:rsidRPr="00124E76">
        <w:rPr>
          <w:rFonts w:ascii="Times New Roman" w:hAnsi="Times New Roman" w:cs="Times New Roman"/>
          <w:sz w:val="24"/>
          <w:szCs w:val="24"/>
          <w:lang w:val="en-US"/>
        </w:rPr>
        <w:t xml:space="preserve">, precum </w:t>
      </w:r>
      <w:proofErr w:type="spellStart"/>
      <w:r w:rsidRPr="00124E76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124E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24E76">
        <w:rPr>
          <w:rFonts w:ascii="Times New Roman" w:hAnsi="Times New Roman" w:cs="Times New Roman"/>
          <w:sz w:val="24"/>
          <w:szCs w:val="24"/>
          <w:lang w:val="en-US"/>
        </w:rPr>
        <w:t>implicarea</w:t>
      </w:r>
      <w:proofErr w:type="spellEnd"/>
      <w:r w:rsidRPr="00124E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24E76">
        <w:rPr>
          <w:rFonts w:ascii="Times New Roman" w:hAnsi="Times New Roman" w:cs="Times New Roman"/>
          <w:sz w:val="24"/>
          <w:szCs w:val="24"/>
          <w:lang w:val="en-US"/>
        </w:rPr>
        <w:t>crucială</w:t>
      </w:r>
      <w:proofErr w:type="spellEnd"/>
      <w:r w:rsidRPr="00124E76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124E76">
        <w:rPr>
          <w:rFonts w:ascii="Times New Roman" w:hAnsi="Times New Roman" w:cs="Times New Roman"/>
          <w:sz w:val="24"/>
          <w:szCs w:val="24"/>
          <w:lang w:val="en-US"/>
        </w:rPr>
        <w:t>factorilor</w:t>
      </w:r>
      <w:proofErr w:type="spellEnd"/>
      <w:r w:rsidRPr="00124E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24E76">
        <w:rPr>
          <w:rFonts w:ascii="Times New Roman" w:hAnsi="Times New Roman" w:cs="Times New Roman"/>
          <w:sz w:val="24"/>
          <w:szCs w:val="24"/>
          <w:lang w:val="en-US"/>
        </w:rPr>
        <w:t>umani</w:t>
      </w:r>
      <w:proofErr w:type="spellEnd"/>
      <w:r w:rsidRPr="00124E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24E76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124E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24E76">
        <w:rPr>
          <w:rFonts w:ascii="Times New Roman" w:hAnsi="Times New Roman" w:cs="Times New Roman"/>
          <w:sz w:val="24"/>
          <w:szCs w:val="24"/>
          <w:lang w:val="en-US"/>
        </w:rPr>
        <w:t>tehnologici</w:t>
      </w:r>
      <w:proofErr w:type="spellEnd"/>
      <w:r w:rsidRPr="00124E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24E76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24E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24E76">
        <w:rPr>
          <w:rFonts w:ascii="Times New Roman" w:hAnsi="Times New Roman" w:cs="Times New Roman"/>
          <w:sz w:val="24"/>
          <w:szCs w:val="24"/>
          <w:lang w:val="en-US"/>
        </w:rPr>
        <w:t>asigurarea</w:t>
      </w:r>
      <w:proofErr w:type="spellEnd"/>
      <w:r w:rsidRPr="00124E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24E76">
        <w:rPr>
          <w:rFonts w:ascii="Times New Roman" w:hAnsi="Times New Roman" w:cs="Times New Roman"/>
          <w:sz w:val="24"/>
          <w:szCs w:val="24"/>
          <w:lang w:val="en-US"/>
        </w:rPr>
        <w:t>unui</w:t>
      </w:r>
      <w:proofErr w:type="spellEnd"/>
      <w:r w:rsidRPr="00124E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24E76">
        <w:rPr>
          <w:rFonts w:ascii="Times New Roman" w:hAnsi="Times New Roman" w:cs="Times New Roman"/>
          <w:sz w:val="24"/>
          <w:szCs w:val="24"/>
          <w:lang w:val="en-US"/>
        </w:rPr>
        <w:t>mediu</w:t>
      </w:r>
      <w:proofErr w:type="spellEnd"/>
      <w:r w:rsidRPr="00124E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24E76">
        <w:rPr>
          <w:rFonts w:ascii="Times New Roman" w:hAnsi="Times New Roman" w:cs="Times New Roman"/>
          <w:sz w:val="24"/>
          <w:szCs w:val="24"/>
          <w:lang w:val="en-US"/>
        </w:rPr>
        <w:t>informațional</w:t>
      </w:r>
      <w:proofErr w:type="spellEnd"/>
      <w:r w:rsidRPr="00124E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24E76">
        <w:rPr>
          <w:rFonts w:ascii="Times New Roman" w:hAnsi="Times New Roman" w:cs="Times New Roman"/>
          <w:sz w:val="24"/>
          <w:szCs w:val="24"/>
          <w:lang w:val="en-US"/>
        </w:rPr>
        <w:t>sigur</w:t>
      </w:r>
      <w:proofErr w:type="spellEnd"/>
      <w:r w:rsidRPr="00124E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24E76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124E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24E76">
        <w:rPr>
          <w:rFonts w:ascii="Times New Roman" w:hAnsi="Times New Roman" w:cs="Times New Roman"/>
          <w:sz w:val="24"/>
          <w:szCs w:val="24"/>
          <w:lang w:val="en-US"/>
        </w:rPr>
        <w:t>încrezător</w:t>
      </w:r>
      <w:proofErr w:type="spellEnd"/>
      <w:r w:rsidRPr="00124E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24E76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124E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24E76">
        <w:rPr>
          <w:rFonts w:ascii="Times New Roman" w:hAnsi="Times New Roman" w:cs="Times New Roman"/>
          <w:sz w:val="24"/>
          <w:szCs w:val="24"/>
          <w:lang w:val="en-US"/>
        </w:rPr>
        <w:t>societatea</w:t>
      </w:r>
      <w:proofErr w:type="spellEnd"/>
      <w:r w:rsidRPr="00124E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24E76">
        <w:rPr>
          <w:rFonts w:ascii="Times New Roman" w:hAnsi="Times New Roman" w:cs="Times New Roman"/>
          <w:sz w:val="24"/>
          <w:szCs w:val="24"/>
          <w:lang w:val="en-US"/>
        </w:rPr>
        <w:t>contemporană</w:t>
      </w:r>
      <w:proofErr w:type="spellEnd"/>
      <w:r w:rsidRPr="00124E7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B63C0FA" w14:textId="77777777" w:rsidR="00946C3F" w:rsidRPr="00124E76" w:rsidRDefault="00946C3F" w:rsidP="00124E76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24E76">
        <w:rPr>
          <w:rFonts w:ascii="Times New Roman" w:hAnsi="Times New Roman" w:cs="Times New Roman"/>
          <w:sz w:val="24"/>
          <w:szCs w:val="24"/>
          <w:lang w:val="en-US"/>
        </w:rPr>
        <w:t>Cadrul</w:t>
      </w:r>
      <w:proofErr w:type="spellEnd"/>
      <w:r w:rsidRPr="00124E76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24E76">
        <w:rPr>
          <w:rFonts w:ascii="Times New Roman" w:hAnsi="Times New Roman" w:cs="Times New Roman"/>
          <w:sz w:val="24"/>
          <w:szCs w:val="24"/>
          <w:lang w:val="en-US"/>
        </w:rPr>
        <w:t>cooperare</w:t>
      </w:r>
      <w:proofErr w:type="spellEnd"/>
      <w:r w:rsidRPr="00124E76">
        <w:rPr>
          <w:rFonts w:ascii="Times New Roman" w:hAnsi="Times New Roman" w:cs="Times New Roman"/>
          <w:sz w:val="24"/>
          <w:szCs w:val="24"/>
          <w:lang w:val="en-US"/>
        </w:rPr>
        <w:t xml:space="preserve"> pe arena </w:t>
      </w:r>
      <w:proofErr w:type="spellStart"/>
      <w:r w:rsidRPr="00124E76">
        <w:rPr>
          <w:rFonts w:ascii="Times New Roman" w:hAnsi="Times New Roman" w:cs="Times New Roman"/>
          <w:sz w:val="24"/>
          <w:szCs w:val="24"/>
          <w:lang w:val="en-US"/>
        </w:rPr>
        <w:t>internațională</w:t>
      </w:r>
      <w:proofErr w:type="spellEnd"/>
      <w:r w:rsidRPr="00124E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24E76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24E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24E76">
        <w:rPr>
          <w:rFonts w:ascii="Times New Roman" w:hAnsi="Times New Roman" w:cs="Times New Roman"/>
          <w:sz w:val="24"/>
          <w:szCs w:val="24"/>
          <w:lang w:val="en-US"/>
        </w:rPr>
        <w:t>domeniul</w:t>
      </w:r>
      <w:proofErr w:type="spellEnd"/>
      <w:r w:rsidRPr="00124E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24E76">
        <w:rPr>
          <w:rFonts w:ascii="Times New Roman" w:hAnsi="Times New Roman" w:cs="Times New Roman"/>
          <w:sz w:val="24"/>
          <w:szCs w:val="24"/>
          <w:lang w:val="en-US"/>
        </w:rPr>
        <w:t>securității</w:t>
      </w:r>
      <w:proofErr w:type="spellEnd"/>
      <w:r w:rsidRPr="00124E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24E76">
        <w:rPr>
          <w:rFonts w:ascii="Times New Roman" w:hAnsi="Times New Roman" w:cs="Times New Roman"/>
          <w:sz w:val="24"/>
          <w:szCs w:val="24"/>
          <w:lang w:val="en-US"/>
        </w:rPr>
        <w:t>informațiilor</w:t>
      </w:r>
      <w:proofErr w:type="spellEnd"/>
      <w:r w:rsidRPr="00124E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24E76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124E76">
        <w:rPr>
          <w:rFonts w:ascii="Times New Roman" w:hAnsi="Times New Roman" w:cs="Times New Roman"/>
          <w:sz w:val="24"/>
          <w:szCs w:val="24"/>
          <w:lang w:val="en-US"/>
        </w:rPr>
        <w:t xml:space="preserve"> al </w:t>
      </w:r>
      <w:proofErr w:type="spellStart"/>
      <w:r w:rsidRPr="00124E76">
        <w:rPr>
          <w:rFonts w:ascii="Times New Roman" w:hAnsi="Times New Roman" w:cs="Times New Roman"/>
          <w:sz w:val="24"/>
          <w:szCs w:val="24"/>
          <w:lang w:val="en-US"/>
        </w:rPr>
        <w:t>cooperării</w:t>
      </w:r>
      <w:proofErr w:type="spellEnd"/>
      <w:r w:rsidRPr="00124E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24E76">
        <w:rPr>
          <w:rFonts w:ascii="Times New Roman" w:hAnsi="Times New Roman" w:cs="Times New Roman"/>
          <w:sz w:val="24"/>
          <w:szCs w:val="24"/>
          <w:lang w:val="en-US"/>
        </w:rPr>
        <w:t>între</w:t>
      </w:r>
      <w:proofErr w:type="spellEnd"/>
      <w:r w:rsidRPr="00124E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24E76">
        <w:rPr>
          <w:rFonts w:ascii="Times New Roman" w:hAnsi="Times New Roman" w:cs="Times New Roman"/>
          <w:sz w:val="24"/>
          <w:szCs w:val="24"/>
          <w:lang w:val="en-US"/>
        </w:rPr>
        <w:t>organizațiile</w:t>
      </w:r>
      <w:proofErr w:type="spellEnd"/>
      <w:r w:rsidRPr="00124E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24E76">
        <w:rPr>
          <w:rFonts w:ascii="Times New Roman" w:hAnsi="Times New Roman" w:cs="Times New Roman"/>
          <w:sz w:val="24"/>
          <w:szCs w:val="24"/>
          <w:lang w:val="en-US"/>
        </w:rPr>
        <w:t>internaționale</w:t>
      </w:r>
      <w:proofErr w:type="spellEnd"/>
      <w:r w:rsidRPr="00124E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24E76">
        <w:rPr>
          <w:rFonts w:ascii="Times New Roman" w:hAnsi="Times New Roman" w:cs="Times New Roman"/>
          <w:sz w:val="24"/>
          <w:szCs w:val="24"/>
          <w:lang w:val="en-US"/>
        </w:rPr>
        <w:t>este</w:t>
      </w:r>
      <w:proofErr w:type="spellEnd"/>
      <w:r w:rsidRPr="00124E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24E76">
        <w:rPr>
          <w:rFonts w:ascii="Times New Roman" w:hAnsi="Times New Roman" w:cs="Times New Roman"/>
          <w:sz w:val="24"/>
          <w:szCs w:val="24"/>
          <w:lang w:val="en-US"/>
        </w:rPr>
        <w:t>esențial</w:t>
      </w:r>
      <w:proofErr w:type="spellEnd"/>
      <w:r w:rsidRPr="00124E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24E76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124E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24E76">
        <w:rPr>
          <w:rFonts w:ascii="Times New Roman" w:hAnsi="Times New Roman" w:cs="Times New Roman"/>
          <w:sz w:val="24"/>
          <w:szCs w:val="24"/>
          <w:lang w:val="en-US"/>
        </w:rPr>
        <w:t>abordarea</w:t>
      </w:r>
      <w:proofErr w:type="spellEnd"/>
      <w:r w:rsidRPr="00124E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24E76">
        <w:rPr>
          <w:rFonts w:ascii="Times New Roman" w:hAnsi="Times New Roman" w:cs="Times New Roman"/>
          <w:sz w:val="24"/>
          <w:szCs w:val="24"/>
          <w:lang w:val="en-US"/>
        </w:rPr>
        <w:t>amenințărilor</w:t>
      </w:r>
      <w:proofErr w:type="spellEnd"/>
      <w:r w:rsidRPr="00124E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24E76">
        <w:rPr>
          <w:rFonts w:ascii="Times New Roman" w:hAnsi="Times New Roman" w:cs="Times New Roman"/>
          <w:sz w:val="24"/>
          <w:szCs w:val="24"/>
          <w:lang w:val="en-US"/>
        </w:rPr>
        <w:t>cibernetice</w:t>
      </w:r>
      <w:proofErr w:type="spellEnd"/>
      <w:r w:rsidRPr="00124E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24E76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124E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124E76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124E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24E76">
        <w:rPr>
          <w:rFonts w:ascii="Times New Roman" w:hAnsi="Times New Roman" w:cs="Times New Roman"/>
          <w:sz w:val="24"/>
          <w:szCs w:val="24"/>
          <w:lang w:val="en-US"/>
        </w:rPr>
        <w:t>altor</w:t>
      </w:r>
      <w:proofErr w:type="spellEnd"/>
      <w:r w:rsidRPr="00124E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24E76">
        <w:rPr>
          <w:rFonts w:ascii="Times New Roman" w:hAnsi="Times New Roman" w:cs="Times New Roman"/>
          <w:sz w:val="24"/>
          <w:szCs w:val="24"/>
          <w:lang w:val="en-US"/>
        </w:rPr>
        <w:t>aspecte</w:t>
      </w:r>
      <w:proofErr w:type="spellEnd"/>
      <w:r w:rsidRPr="00124E76">
        <w:rPr>
          <w:rFonts w:ascii="Times New Roman" w:hAnsi="Times New Roman" w:cs="Times New Roman"/>
          <w:sz w:val="24"/>
          <w:szCs w:val="24"/>
          <w:lang w:val="en-US"/>
        </w:rPr>
        <w:t xml:space="preserve"> legate de </w:t>
      </w:r>
      <w:proofErr w:type="spellStart"/>
      <w:r w:rsidRPr="00124E76">
        <w:rPr>
          <w:rFonts w:ascii="Times New Roman" w:hAnsi="Times New Roman" w:cs="Times New Roman"/>
          <w:sz w:val="24"/>
          <w:szCs w:val="24"/>
          <w:lang w:val="en-US"/>
        </w:rPr>
        <w:t>securitatea</w:t>
      </w:r>
      <w:proofErr w:type="spellEnd"/>
      <w:r w:rsidRPr="00124E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24E76">
        <w:rPr>
          <w:rFonts w:ascii="Times New Roman" w:hAnsi="Times New Roman" w:cs="Times New Roman"/>
          <w:sz w:val="24"/>
          <w:szCs w:val="24"/>
          <w:lang w:val="en-US"/>
        </w:rPr>
        <w:t>informațiilor</w:t>
      </w:r>
      <w:proofErr w:type="spellEnd"/>
      <w:r w:rsidRPr="00124E76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124E76">
        <w:rPr>
          <w:rFonts w:ascii="Times New Roman" w:hAnsi="Times New Roman" w:cs="Times New Roman"/>
          <w:sz w:val="24"/>
          <w:szCs w:val="24"/>
          <w:lang w:val="en-US"/>
        </w:rPr>
        <w:t>nivel</w:t>
      </w:r>
      <w:proofErr w:type="spellEnd"/>
      <w:r w:rsidRPr="00124E76">
        <w:rPr>
          <w:rFonts w:ascii="Times New Roman" w:hAnsi="Times New Roman" w:cs="Times New Roman"/>
          <w:sz w:val="24"/>
          <w:szCs w:val="24"/>
          <w:lang w:val="en-US"/>
        </w:rPr>
        <w:t xml:space="preserve"> global. </w:t>
      </w:r>
      <w:proofErr w:type="spellStart"/>
      <w:r w:rsidRPr="00124E76">
        <w:rPr>
          <w:rFonts w:ascii="Times New Roman" w:hAnsi="Times New Roman" w:cs="Times New Roman"/>
          <w:sz w:val="24"/>
          <w:szCs w:val="24"/>
          <w:lang w:val="en-US"/>
        </w:rPr>
        <w:t>Acest</w:t>
      </w:r>
      <w:proofErr w:type="spellEnd"/>
      <w:r w:rsidRPr="00124E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24E76">
        <w:rPr>
          <w:rFonts w:ascii="Times New Roman" w:hAnsi="Times New Roman" w:cs="Times New Roman"/>
          <w:sz w:val="24"/>
          <w:szCs w:val="24"/>
          <w:lang w:val="en-US"/>
        </w:rPr>
        <w:t>cadru</w:t>
      </w:r>
      <w:proofErr w:type="spellEnd"/>
      <w:r w:rsidRPr="00124E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24E76">
        <w:rPr>
          <w:rFonts w:ascii="Times New Roman" w:hAnsi="Times New Roman" w:cs="Times New Roman"/>
          <w:sz w:val="24"/>
          <w:szCs w:val="24"/>
          <w:lang w:val="en-US"/>
        </w:rPr>
        <w:t>poate</w:t>
      </w:r>
      <w:proofErr w:type="spellEnd"/>
      <w:r w:rsidRPr="00124E76">
        <w:rPr>
          <w:rFonts w:ascii="Times New Roman" w:hAnsi="Times New Roman" w:cs="Times New Roman"/>
          <w:sz w:val="24"/>
          <w:szCs w:val="24"/>
          <w:lang w:val="en-US"/>
        </w:rPr>
        <w:t xml:space="preserve"> include </w:t>
      </w:r>
      <w:proofErr w:type="spellStart"/>
      <w:r w:rsidRPr="00124E76">
        <w:rPr>
          <w:rFonts w:ascii="Times New Roman" w:hAnsi="Times New Roman" w:cs="Times New Roman"/>
          <w:sz w:val="24"/>
          <w:szCs w:val="24"/>
          <w:lang w:val="en-US"/>
        </w:rPr>
        <w:t>acorduri</w:t>
      </w:r>
      <w:proofErr w:type="spellEnd"/>
      <w:r w:rsidRPr="00124E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24E76">
        <w:rPr>
          <w:rFonts w:ascii="Times New Roman" w:hAnsi="Times New Roman" w:cs="Times New Roman"/>
          <w:sz w:val="24"/>
          <w:szCs w:val="24"/>
          <w:lang w:val="en-US"/>
        </w:rPr>
        <w:t>bilaterale</w:t>
      </w:r>
      <w:proofErr w:type="spellEnd"/>
      <w:r w:rsidRPr="00124E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24E76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124E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24E76">
        <w:rPr>
          <w:rFonts w:ascii="Times New Roman" w:hAnsi="Times New Roman" w:cs="Times New Roman"/>
          <w:sz w:val="24"/>
          <w:szCs w:val="24"/>
          <w:lang w:val="en-US"/>
        </w:rPr>
        <w:t>multilaterale</w:t>
      </w:r>
      <w:proofErr w:type="spellEnd"/>
      <w:r w:rsidRPr="00124E76">
        <w:rPr>
          <w:rFonts w:ascii="Times New Roman" w:hAnsi="Times New Roman" w:cs="Times New Roman"/>
          <w:sz w:val="24"/>
          <w:szCs w:val="24"/>
          <w:lang w:val="en-US"/>
        </w:rPr>
        <w:t xml:space="preserve">, precum </w:t>
      </w:r>
      <w:proofErr w:type="spellStart"/>
      <w:r w:rsidRPr="00124E76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124E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24E76">
        <w:rPr>
          <w:rFonts w:ascii="Times New Roman" w:hAnsi="Times New Roman" w:cs="Times New Roman"/>
          <w:sz w:val="24"/>
          <w:szCs w:val="24"/>
          <w:lang w:val="en-US"/>
        </w:rPr>
        <w:t>organizații</w:t>
      </w:r>
      <w:proofErr w:type="spellEnd"/>
      <w:r w:rsidRPr="00124E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24E76">
        <w:rPr>
          <w:rFonts w:ascii="Times New Roman" w:hAnsi="Times New Roman" w:cs="Times New Roman"/>
          <w:sz w:val="24"/>
          <w:szCs w:val="24"/>
          <w:lang w:val="en-US"/>
        </w:rPr>
        <w:t>internaționale</w:t>
      </w:r>
      <w:proofErr w:type="spellEnd"/>
      <w:r w:rsidRPr="00124E76">
        <w:rPr>
          <w:rFonts w:ascii="Times New Roman" w:hAnsi="Times New Roman" w:cs="Times New Roman"/>
          <w:sz w:val="24"/>
          <w:szCs w:val="24"/>
          <w:lang w:val="en-US"/>
        </w:rPr>
        <w:t xml:space="preserve"> dedicate </w:t>
      </w:r>
      <w:proofErr w:type="spellStart"/>
      <w:r w:rsidRPr="00124E76">
        <w:rPr>
          <w:rFonts w:ascii="Times New Roman" w:hAnsi="Times New Roman" w:cs="Times New Roman"/>
          <w:sz w:val="24"/>
          <w:szCs w:val="24"/>
          <w:lang w:val="en-US"/>
        </w:rPr>
        <w:t>securității</w:t>
      </w:r>
      <w:proofErr w:type="spellEnd"/>
      <w:r w:rsidRPr="00124E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24E76">
        <w:rPr>
          <w:rFonts w:ascii="Times New Roman" w:hAnsi="Times New Roman" w:cs="Times New Roman"/>
          <w:sz w:val="24"/>
          <w:szCs w:val="24"/>
          <w:lang w:val="en-US"/>
        </w:rPr>
        <w:t>cibernetice</w:t>
      </w:r>
      <w:proofErr w:type="spellEnd"/>
      <w:r w:rsidRPr="00124E76">
        <w:rPr>
          <w:rFonts w:ascii="Times New Roman" w:hAnsi="Times New Roman" w:cs="Times New Roman"/>
          <w:sz w:val="24"/>
          <w:szCs w:val="24"/>
          <w:lang w:val="en-US"/>
        </w:rPr>
        <w:t xml:space="preserve">, precum INTERPOL, NATO, </w:t>
      </w:r>
      <w:proofErr w:type="spellStart"/>
      <w:r w:rsidRPr="00124E76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124E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24E76">
        <w:rPr>
          <w:rFonts w:ascii="Times New Roman" w:hAnsi="Times New Roman" w:cs="Times New Roman"/>
          <w:sz w:val="24"/>
          <w:szCs w:val="24"/>
          <w:lang w:val="en-US"/>
        </w:rPr>
        <w:t>alte</w:t>
      </w:r>
      <w:proofErr w:type="spellEnd"/>
      <w:r w:rsidRPr="00124E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24E76">
        <w:rPr>
          <w:rFonts w:ascii="Times New Roman" w:hAnsi="Times New Roman" w:cs="Times New Roman"/>
          <w:sz w:val="24"/>
          <w:szCs w:val="24"/>
          <w:lang w:val="en-US"/>
        </w:rPr>
        <w:t>organizații</w:t>
      </w:r>
      <w:proofErr w:type="spellEnd"/>
      <w:r w:rsidRPr="00124E76">
        <w:rPr>
          <w:rFonts w:ascii="Times New Roman" w:hAnsi="Times New Roman" w:cs="Times New Roman"/>
          <w:sz w:val="24"/>
          <w:szCs w:val="24"/>
          <w:lang w:val="en-US"/>
        </w:rPr>
        <w:t xml:space="preserve"> cu mandate </w:t>
      </w:r>
      <w:proofErr w:type="spellStart"/>
      <w:r w:rsidRPr="00124E76">
        <w:rPr>
          <w:rFonts w:ascii="Times New Roman" w:hAnsi="Times New Roman" w:cs="Times New Roman"/>
          <w:sz w:val="24"/>
          <w:szCs w:val="24"/>
          <w:lang w:val="en-US"/>
        </w:rPr>
        <w:t>relevante</w:t>
      </w:r>
      <w:proofErr w:type="spellEnd"/>
      <w:r w:rsidRPr="00124E7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124E76">
        <w:rPr>
          <w:rFonts w:ascii="Times New Roman" w:hAnsi="Times New Roman" w:cs="Times New Roman"/>
          <w:sz w:val="24"/>
          <w:szCs w:val="24"/>
          <w:lang w:val="en-US"/>
        </w:rPr>
        <w:t>Coordonarea</w:t>
      </w:r>
      <w:proofErr w:type="spellEnd"/>
      <w:r w:rsidRPr="00124E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24E76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124E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24E76">
        <w:rPr>
          <w:rFonts w:ascii="Times New Roman" w:hAnsi="Times New Roman" w:cs="Times New Roman"/>
          <w:sz w:val="24"/>
          <w:szCs w:val="24"/>
          <w:lang w:val="en-US"/>
        </w:rPr>
        <w:t>schimbul</w:t>
      </w:r>
      <w:proofErr w:type="spellEnd"/>
      <w:r w:rsidRPr="00124E76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24E76">
        <w:rPr>
          <w:rFonts w:ascii="Times New Roman" w:hAnsi="Times New Roman" w:cs="Times New Roman"/>
          <w:sz w:val="24"/>
          <w:szCs w:val="24"/>
          <w:lang w:val="en-US"/>
        </w:rPr>
        <w:t>informații</w:t>
      </w:r>
      <w:proofErr w:type="spellEnd"/>
      <w:r w:rsidRPr="00124E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24E76">
        <w:rPr>
          <w:rFonts w:ascii="Times New Roman" w:hAnsi="Times New Roman" w:cs="Times New Roman"/>
          <w:sz w:val="24"/>
          <w:szCs w:val="24"/>
          <w:lang w:val="en-US"/>
        </w:rPr>
        <w:t>între</w:t>
      </w:r>
      <w:proofErr w:type="spellEnd"/>
      <w:r w:rsidRPr="00124E76">
        <w:rPr>
          <w:rFonts w:ascii="Times New Roman" w:hAnsi="Times New Roman" w:cs="Times New Roman"/>
          <w:sz w:val="24"/>
          <w:szCs w:val="24"/>
          <w:lang w:val="en-US"/>
        </w:rPr>
        <w:t xml:space="preserve"> state </w:t>
      </w:r>
      <w:proofErr w:type="spellStart"/>
      <w:r w:rsidRPr="00124E76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124E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24E76">
        <w:rPr>
          <w:rFonts w:ascii="Times New Roman" w:hAnsi="Times New Roman" w:cs="Times New Roman"/>
          <w:sz w:val="24"/>
          <w:szCs w:val="24"/>
          <w:lang w:val="en-US"/>
        </w:rPr>
        <w:t>organizații</w:t>
      </w:r>
      <w:proofErr w:type="spellEnd"/>
      <w:r w:rsidRPr="00124E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24E76">
        <w:rPr>
          <w:rFonts w:ascii="Times New Roman" w:hAnsi="Times New Roman" w:cs="Times New Roman"/>
          <w:sz w:val="24"/>
          <w:szCs w:val="24"/>
          <w:lang w:val="en-US"/>
        </w:rPr>
        <w:t>joacă</w:t>
      </w:r>
      <w:proofErr w:type="spellEnd"/>
      <w:r w:rsidRPr="00124E76">
        <w:rPr>
          <w:rFonts w:ascii="Times New Roman" w:hAnsi="Times New Roman" w:cs="Times New Roman"/>
          <w:sz w:val="24"/>
          <w:szCs w:val="24"/>
          <w:lang w:val="en-US"/>
        </w:rPr>
        <w:t xml:space="preserve"> un </w:t>
      </w:r>
      <w:proofErr w:type="spellStart"/>
      <w:r w:rsidRPr="00124E76">
        <w:rPr>
          <w:rFonts w:ascii="Times New Roman" w:hAnsi="Times New Roman" w:cs="Times New Roman"/>
          <w:sz w:val="24"/>
          <w:szCs w:val="24"/>
          <w:lang w:val="en-US"/>
        </w:rPr>
        <w:t>rol</w:t>
      </w:r>
      <w:proofErr w:type="spellEnd"/>
      <w:r w:rsidRPr="00124E76">
        <w:rPr>
          <w:rFonts w:ascii="Times New Roman" w:hAnsi="Times New Roman" w:cs="Times New Roman"/>
          <w:sz w:val="24"/>
          <w:szCs w:val="24"/>
          <w:lang w:val="en-US"/>
        </w:rPr>
        <w:t xml:space="preserve"> crucial </w:t>
      </w:r>
      <w:proofErr w:type="spellStart"/>
      <w:r w:rsidRPr="00124E76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24E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24E76">
        <w:rPr>
          <w:rFonts w:ascii="Times New Roman" w:hAnsi="Times New Roman" w:cs="Times New Roman"/>
          <w:sz w:val="24"/>
          <w:szCs w:val="24"/>
          <w:lang w:val="en-US"/>
        </w:rPr>
        <w:t>prevenirea</w:t>
      </w:r>
      <w:proofErr w:type="spellEnd"/>
      <w:r w:rsidRPr="00124E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24E76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124E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24E76">
        <w:rPr>
          <w:rFonts w:ascii="Times New Roman" w:hAnsi="Times New Roman" w:cs="Times New Roman"/>
          <w:sz w:val="24"/>
          <w:szCs w:val="24"/>
          <w:lang w:val="en-US"/>
        </w:rPr>
        <w:t>contracararea</w:t>
      </w:r>
      <w:proofErr w:type="spellEnd"/>
      <w:r w:rsidRPr="00124E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24E76">
        <w:rPr>
          <w:rFonts w:ascii="Times New Roman" w:hAnsi="Times New Roman" w:cs="Times New Roman"/>
          <w:sz w:val="24"/>
          <w:szCs w:val="24"/>
          <w:lang w:val="en-US"/>
        </w:rPr>
        <w:t>atacurilor</w:t>
      </w:r>
      <w:proofErr w:type="spellEnd"/>
      <w:r w:rsidRPr="00124E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24E76">
        <w:rPr>
          <w:rFonts w:ascii="Times New Roman" w:hAnsi="Times New Roman" w:cs="Times New Roman"/>
          <w:sz w:val="24"/>
          <w:szCs w:val="24"/>
          <w:lang w:val="en-US"/>
        </w:rPr>
        <w:t>cibernetice</w:t>
      </w:r>
      <w:proofErr w:type="spellEnd"/>
      <w:r w:rsidRPr="00124E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24E76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124E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24E76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24E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24E76">
        <w:rPr>
          <w:rFonts w:ascii="Times New Roman" w:hAnsi="Times New Roman" w:cs="Times New Roman"/>
          <w:sz w:val="24"/>
          <w:szCs w:val="24"/>
          <w:lang w:val="en-US"/>
        </w:rPr>
        <w:t>promovarea</w:t>
      </w:r>
      <w:proofErr w:type="spellEnd"/>
      <w:r w:rsidRPr="00124E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24E76">
        <w:rPr>
          <w:rFonts w:ascii="Times New Roman" w:hAnsi="Times New Roman" w:cs="Times New Roman"/>
          <w:sz w:val="24"/>
          <w:szCs w:val="24"/>
          <w:lang w:val="en-US"/>
        </w:rPr>
        <w:t>unei</w:t>
      </w:r>
      <w:proofErr w:type="spellEnd"/>
      <w:r w:rsidRPr="00124E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24E76">
        <w:rPr>
          <w:rFonts w:ascii="Times New Roman" w:hAnsi="Times New Roman" w:cs="Times New Roman"/>
          <w:sz w:val="24"/>
          <w:szCs w:val="24"/>
          <w:lang w:val="en-US"/>
        </w:rPr>
        <w:t>securități</w:t>
      </w:r>
      <w:proofErr w:type="spellEnd"/>
      <w:r w:rsidRPr="00124E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24E76">
        <w:rPr>
          <w:rFonts w:ascii="Times New Roman" w:hAnsi="Times New Roman" w:cs="Times New Roman"/>
          <w:sz w:val="24"/>
          <w:szCs w:val="24"/>
          <w:lang w:val="en-US"/>
        </w:rPr>
        <w:t>cibernetice</w:t>
      </w:r>
      <w:proofErr w:type="spellEnd"/>
      <w:r w:rsidRPr="00124E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24E76">
        <w:rPr>
          <w:rFonts w:ascii="Times New Roman" w:hAnsi="Times New Roman" w:cs="Times New Roman"/>
          <w:sz w:val="24"/>
          <w:szCs w:val="24"/>
          <w:lang w:val="en-US"/>
        </w:rPr>
        <w:t>mai</w:t>
      </w:r>
      <w:proofErr w:type="spellEnd"/>
      <w:r w:rsidRPr="00124E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24E76">
        <w:rPr>
          <w:rFonts w:ascii="Times New Roman" w:hAnsi="Times New Roman" w:cs="Times New Roman"/>
          <w:sz w:val="24"/>
          <w:szCs w:val="24"/>
          <w:lang w:val="en-US"/>
        </w:rPr>
        <w:t>robuste</w:t>
      </w:r>
      <w:proofErr w:type="spellEnd"/>
      <w:r w:rsidRPr="00124E76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124E76">
        <w:rPr>
          <w:rFonts w:ascii="Times New Roman" w:hAnsi="Times New Roman" w:cs="Times New Roman"/>
          <w:sz w:val="24"/>
          <w:szCs w:val="24"/>
          <w:lang w:val="en-US"/>
        </w:rPr>
        <w:t>nivel</w:t>
      </w:r>
      <w:proofErr w:type="spellEnd"/>
      <w:r w:rsidRPr="00124E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24E76">
        <w:rPr>
          <w:rFonts w:ascii="Times New Roman" w:hAnsi="Times New Roman" w:cs="Times New Roman"/>
          <w:sz w:val="24"/>
          <w:szCs w:val="24"/>
          <w:lang w:val="en-US"/>
        </w:rPr>
        <w:t>mondial</w:t>
      </w:r>
      <w:proofErr w:type="spellEnd"/>
    </w:p>
    <w:p w14:paraId="0D75A38F" w14:textId="40E0FF2D" w:rsidR="00331864" w:rsidRPr="00B15DD8" w:rsidRDefault="00124E76" w:rsidP="00124E76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24E76">
        <w:rPr>
          <w:rFonts w:ascii="Times New Roman" w:hAnsi="Times New Roman" w:cs="Times New Roman"/>
          <w:sz w:val="24"/>
          <w:szCs w:val="24"/>
          <w:lang w:val="en-US"/>
        </w:rPr>
        <w:t xml:space="preserve">Securitatea </w:t>
      </w:r>
      <w:proofErr w:type="spellStart"/>
      <w:r w:rsidRPr="00124E76">
        <w:rPr>
          <w:rFonts w:ascii="Times New Roman" w:hAnsi="Times New Roman" w:cs="Times New Roman"/>
          <w:sz w:val="24"/>
          <w:szCs w:val="24"/>
          <w:lang w:val="en-US"/>
        </w:rPr>
        <w:t>informațiilor</w:t>
      </w:r>
      <w:proofErr w:type="spellEnd"/>
      <w:r w:rsidRPr="00124E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24E76">
        <w:rPr>
          <w:rFonts w:ascii="Times New Roman" w:hAnsi="Times New Roman" w:cs="Times New Roman"/>
          <w:sz w:val="24"/>
          <w:szCs w:val="24"/>
          <w:lang w:val="en-US"/>
        </w:rPr>
        <w:t>reprezintă</w:t>
      </w:r>
      <w:proofErr w:type="spellEnd"/>
      <w:r w:rsidRPr="00124E76">
        <w:rPr>
          <w:rFonts w:ascii="Times New Roman" w:hAnsi="Times New Roman" w:cs="Times New Roman"/>
          <w:sz w:val="24"/>
          <w:szCs w:val="24"/>
          <w:lang w:val="en-US"/>
        </w:rPr>
        <w:t xml:space="preserve"> un </w:t>
      </w:r>
      <w:proofErr w:type="spellStart"/>
      <w:r w:rsidRPr="00124E76">
        <w:rPr>
          <w:rFonts w:ascii="Times New Roman" w:hAnsi="Times New Roman" w:cs="Times New Roman"/>
          <w:sz w:val="24"/>
          <w:szCs w:val="24"/>
          <w:lang w:val="en-US"/>
        </w:rPr>
        <w:t>imperativ</w:t>
      </w:r>
      <w:proofErr w:type="spellEnd"/>
      <w:r w:rsidRPr="00124E76">
        <w:rPr>
          <w:rFonts w:ascii="Times New Roman" w:hAnsi="Times New Roman" w:cs="Times New Roman"/>
          <w:sz w:val="24"/>
          <w:szCs w:val="24"/>
          <w:lang w:val="en-US"/>
        </w:rPr>
        <w:t xml:space="preserve"> strategic la </w:t>
      </w:r>
      <w:proofErr w:type="spellStart"/>
      <w:r w:rsidRPr="00124E76">
        <w:rPr>
          <w:rFonts w:ascii="Times New Roman" w:hAnsi="Times New Roman" w:cs="Times New Roman"/>
          <w:sz w:val="24"/>
          <w:szCs w:val="24"/>
          <w:lang w:val="en-US"/>
        </w:rPr>
        <w:t>nivel</w:t>
      </w:r>
      <w:proofErr w:type="spellEnd"/>
      <w:r w:rsidRPr="00124E76">
        <w:rPr>
          <w:rFonts w:ascii="Times New Roman" w:hAnsi="Times New Roman" w:cs="Times New Roman"/>
          <w:sz w:val="24"/>
          <w:szCs w:val="24"/>
          <w:lang w:val="en-US"/>
        </w:rPr>
        <w:t xml:space="preserve"> global. Cu </w:t>
      </w:r>
      <w:proofErr w:type="spellStart"/>
      <w:r w:rsidRPr="00124E76">
        <w:rPr>
          <w:rFonts w:ascii="Times New Roman" w:hAnsi="Times New Roman" w:cs="Times New Roman"/>
          <w:sz w:val="24"/>
          <w:szCs w:val="24"/>
          <w:lang w:val="en-US"/>
        </w:rPr>
        <w:t>tehnologii</w:t>
      </w:r>
      <w:proofErr w:type="spellEnd"/>
      <w:r w:rsidRPr="00124E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24E76">
        <w:rPr>
          <w:rFonts w:ascii="Times New Roman" w:hAnsi="Times New Roman" w:cs="Times New Roman"/>
          <w:sz w:val="24"/>
          <w:szCs w:val="24"/>
          <w:lang w:val="en-US"/>
        </w:rPr>
        <w:t>avansate</w:t>
      </w:r>
      <w:proofErr w:type="spellEnd"/>
      <w:r w:rsidRPr="00124E76">
        <w:rPr>
          <w:rFonts w:ascii="Times New Roman" w:hAnsi="Times New Roman" w:cs="Times New Roman"/>
          <w:sz w:val="24"/>
          <w:szCs w:val="24"/>
          <w:lang w:val="en-US"/>
        </w:rPr>
        <w:t xml:space="preserve"> care </w:t>
      </w:r>
      <w:proofErr w:type="spellStart"/>
      <w:r w:rsidRPr="00124E76">
        <w:rPr>
          <w:rFonts w:ascii="Times New Roman" w:hAnsi="Times New Roman" w:cs="Times New Roman"/>
          <w:sz w:val="24"/>
          <w:szCs w:val="24"/>
          <w:lang w:val="en-US"/>
        </w:rPr>
        <w:t>transformă</w:t>
      </w:r>
      <w:proofErr w:type="spellEnd"/>
      <w:r w:rsidRPr="00124E76">
        <w:rPr>
          <w:rFonts w:ascii="Times New Roman" w:hAnsi="Times New Roman" w:cs="Times New Roman"/>
          <w:sz w:val="24"/>
          <w:szCs w:val="24"/>
          <w:lang w:val="en-US"/>
        </w:rPr>
        <w:t xml:space="preserve"> rapid </w:t>
      </w:r>
      <w:proofErr w:type="spellStart"/>
      <w:r w:rsidRPr="00124E76">
        <w:rPr>
          <w:rFonts w:ascii="Times New Roman" w:hAnsi="Times New Roman" w:cs="Times New Roman"/>
          <w:sz w:val="24"/>
          <w:szCs w:val="24"/>
          <w:lang w:val="en-US"/>
        </w:rPr>
        <w:t>modul</w:t>
      </w:r>
      <w:proofErr w:type="spellEnd"/>
      <w:r w:rsidRPr="00124E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24E76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24E76">
        <w:rPr>
          <w:rFonts w:ascii="Times New Roman" w:hAnsi="Times New Roman" w:cs="Times New Roman"/>
          <w:sz w:val="24"/>
          <w:szCs w:val="24"/>
          <w:lang w:val="en-US"/>
        </w:rPr>
        <w:t xml:space="preserve"> care </w:t>
      </w:r>
      <w:proofErr w:type="spellStart"/>
      <w:r w:rsidRPr="00124E76">
        <w:rPr>
          <w:rFonts w:ascii="Times New Roman" w:hAnsi="Times New Roman" w:cs="Times New Roman"/>
          <w:sz w:val="24"/>
          <w:szCs w:val="24"/>
          <w:lang w:val="en-US"/>
        </w:rPr>
        <w:t>comunicăm</w:t>
      </w:r>
      <w:proofErr w:type="spellEnd"/>
      <w:r w:rsidRPr="00124E7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24E76">
        <w:rPr>
          <w:rFonts w:ascii="Times New Roman" w:hAnsi="Times New Roman" w:cs="Times New Roman"/>
          <w:sz w:val="24"/>
          <w:szCs w:val="24"/>
          <w:lang w:val="en-US"/>
        </w:rPr>
        <w:t>interacționăm</w:t>
      </w:r>
      <w:proofErr w:type="spellEnd"/>
      <w:r w:rsidRPr="00124E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24E76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124E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24E76">
        <w:rPr>
          <w:rFonts w:ascii="Times New Roman" w:hAnsi="Times New Roman" w:cs="Times New Roman"/>
          <w:sz w:val="24"/>
          <w:szCs w:val="24"/>
          <w:lang w:val="en-US"/>
        </w:rPr>
        <w:t>gestionăm</w:t>
      </w:r>
      <w:proofErr w:type="spellEnd"/>
      <w:r w:rsidRPr="00124E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24E76">
        <w:rPr>
          <w:rFonts w:ascii="Times New Roman" w:hAnsi="Times New Roman" w:cs="Times New Roman"/>
          <w:sz w:val="24"/>
          <w:szCs w:val="24"/>
          <w:lang w:val="en-US"/>
        </w:rPr>
        <w:t>informațiile</w:t>
      </w:r>
      <w:proofErr w:type="spellEnd"/>
      <w:r w:rsidRPr="00124E7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24E76">
        <w:rPr>
          <w:rFonts w:ascii="Times New Roman" w:hAnsi="Times New Roman" w:cs="Times New Roman"/>
          <w:sz w:val="24"/>
          <w:szCs w:val="24"/>
          <w:lang w:val="en-US"/>
        </w:rPr>
        <w:t>amenințările</w:t>
      </w:r>
      <w:proofErr w:type="spellEnd"/>
      <w:r w:rsidRPr="00124E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24E76">
        <w:rPr>
          <w:rFonts w:ascii="Times New Roman" w:hAnsi="Times New Roman" w:cs="Times New Roman"/>
          <w:sz w:val="24"/>
          <w:szCs w:val="24"/>
          <w:lang w:val="en-US"/>
        </w:rPr>
        <w:t>cibernetice</w:t>
      </w:r>
      <w:proofErr w:type="spellEnd"/>
      <w:r w:rsidRPr="00124E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24E76">
        <w:rPr>
          <w:rFonts w:ascii="Times New Roman" w:hAnsi="Times New Roman" w:cs="Times New Roman"/>
          <w:sz w:val="24"/>
          <w:szCs w:val="24"/>
          <w:lang w:val="en-US"/>
        </w:rPr>
        <w:t>devin</w:t>
      </w:r>
      <w:proofErr w:type="spellEnd"/>
      <w:r w:rsidRPr="00124E76">
        <w:rPr>
          <w:rFonts w:ascii="Times New Roman" w:hAnsi="Times New Roman" w:cs="Times New Roman"/>
          <w:sz w:val="24"/>
          <w:szCs w:val="24"/>
          <w:lang w:val="en-US"/>
        </w:rPr>
        <w:t xml:space="preserve"> tot </w:t>
      </w:r>
      <w:proofErr w:type="spellStart"/>
      <w:r w:rsidRPr="00124E76">
        <w:rPr>
          <w:rFonts w:ascii="Times New Roman" w:hAnsi="Times New Roman" w:cs="Times New Roman"/>
          <w:sz w:val="24"/>
          <w:szCs w:val="24"/>
          <w:lang w:val="en-US"/>
        </w:rPr>
        <w:t>mai</w:t>
      </w:r>
      <w:proofErr w:type="spellEnd"/>
      <w:r w:rsidRPr="00124E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24E76">
        <w:rPr>
          <w:rFonts w:ascii="Times New Roman" w:hAnsi="Times New Roman" w:cs="Times New Roman"/>
          <w:sz w:val="24"/>
          <w:szCs w:val="24"/>
          <w:lang w:val="en-US"/>
        </w:rPr>
        <w:t>sofisticate</w:t>
      </w:r>
      <w:proofErr w:type="spellEnd"/>
      <w:r w:rsidRPr="00124E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24E76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124E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24E76">
        <w:rPr>
          <w:rFonts w:ascii="Times New Roman" w:hAnsi="Times New Roman" w:cs="Times New Roman"/>
          <w:sz w:val="24"/>
          <w:szCs w:val="24"/>
          <w:lang w:val="en-US"/>
        </w:rPr>
        <w:t>transcind</w:t>
      </w:r>
      <w:proofErr w:type="spellEnd"/>
      <w:r w:rsidRPr="00124E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24E76">
        <w:rPr>
          <w:rFonts w:ascii="Times New Roman" w:hAnsi="Times New Roman" w:cs="Times New Roman"/>
          <w:sz w:val="24"/>
          <w:szCs w:val="24"/>
          <w:lang w:val="en-US"/>
        </w:rPr>
        <w:t>granițele</w:t>
      </w:r>
      <w:proofErr w:type="spellEnd"/>
      <w:r w:rsidRPr="00124E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24E76">
        <w:rPr>
          <w:rFonts w:ascii="Times New Roman" w:hAnsi="Times New Roman" w:cs="Times New Roman"/>
          <w:sz w:val="24"/>
          <w:szCs w:val="24"/>
          <w:lang w:val="en-US"/>
        </w:rPr>
        <w:t>naționale</w:t>
      </w:r>
      <w:proofErr w:type="spellEnd"/>
      <w:r w:rsidRPr="00124E7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124E76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24E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24E76">
        <w:rPr>
          <w:rFonts w:ascii="Times New Roman" w:hAnsi="Times New Roman" w:cs="Times New Roman"/>
          <w:sz w:val="24"/>
          <w:szCs w:val="24"/>
          <w:lang w:val="en-US"/>
        </w:rPr>
        <w:t>acest</w:t>
      </w:r>
      <w:proofErr w:type="spellEnd"/>
      <w:r w:rsidRPr="00124E76">
        <w:rPr>
          <w:rFonts w:ascii="Times New Roman" w:hAnsi="Times New Roman" w:cs="Times New Roman"/>
          <w:sz w:val="24"/>
          <w:szCs w:val="24"/>
          <w:lang w:val="en-US"/>
        </w:rPr>
        <w:t xml:space="preserve"> context, </w:t>
      </w:r>
      <w:proofErr w:type="spellStart"/>
      <w:r w:rsidRPr="00124E76">
        <w:rPr>
          <w:rFonts w:ascii="Times New Roman" w:hAnsi="Times New Roman" w:cs="Times New Roman"/>
          <w:sz w:val="24"/>
          <w:szCs w:val="24"/>
          <w:lang w:val="en-US"/>
        </w:rPr>
        <w:t>analizarea</w:t>
      </w:r>
      <w:proofErr w:type="spellEnd"/>
      <w:r w:rsidRPr="00124E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24E76">
        <w:rPr>
          <w:rFonts w:ascii="Times New Roman" w:hAnsi="Times New Roman" w:cs="Times New Roman"/>
          <w:sz w:val="24"/>
          <w:szCs w:val="24"/>
          <w:lang w:val="en-US"/>
        </w:rPr>
        <w:t>cadrului</w:t>
      </w:r>
      <w:proofErr w:type="spellEnd"/>
      <w:r w:rsidRPr="00124E76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24E76">
        <w:rPr>
          <w:rFonts w:ascii="Times New Roman" w:hAnsi="Times New Roman" w:cs="Times New Roman"/>
          <w:sz w:val="24"/>
          <w:szCs w:val="24"/>
          <w:lang w:val="en-US"/>
        </w:rPr>
        <w:t>cooperare</w:t>
      </w:r>
      <w:proofErr w:type="spellEnd"/>
      <w:r w:rsidRPr="00124E76">
        <w:rPr>
          <w:rFonts w:ascii="Times New Roman" w:hAnsi="Times New Roman" w:cs="Times New Roman"/>
          <w:sz w:val="24"/>
          <w:szCs w:val="24"/>
          <w:lang w:val="en-US"/>
        </w:rPr>
        <w:t xml:space="preserve"> pe arena </w:t>
      </w:r>
      <w:proofErr w:type="spellStart"/>
      <w:r w:rsidRPr="00124E76">
        <w:rPr>
          <w:rFonts w:ascii="Times New Roman" w:hAnsi="Times New Roman" w:cs="Times New Roman"/>
          <w:sz w:val="24"/>
          <w:szCs w:val="24"/>
          <w:lang w:val="en-US"/>
        </w:rPr>
        <w:t>internațională</w:t>
      </w:r>
      <w:proofErr w:type="spellEnd"/>
      <w:r w:rsidRPr="00124E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24E76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24E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24E76">
        <w:rPr>
          <w:rFonts w:ascii="Times New Roman" w:hAnsi="Times New Roman" w:cs="Times New Roman"/>
          <w:sz w:val="24"/>
          <w:szCs w:val="24"/>
          <w:lang w:val="en-US"/>
        </w:rPr>
        <w:t>domeniul</w:t>
      </w:r>
      <w:proofErr w:type="spellEnd"/>
      <w:r w:rsidRPr="00124E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24E76">
        <w:rPr>
          <w:rFonts w:ascii="Times New Roman" w:hAnsi="Times New Roman" w:cs="Times New Roman"/>
          <w:sz w:val="24"/>
          <w:szCs w:val="24"/>
          <w:lang w:val="en-US"/>
        </w:rPr>
        <w:t>securității</w:t>
      </w:r>
      <w:proofErr w:type="spellEnd"/>
      <w:r w:rsidRPr="00124E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24E76">
        <w:rPr>
          <w:rFonts w:ascii="Times New Roman" w:hAnsi="Times New Roman" w:cs="Times New Roman"/>
          <w:sz w:val="24"/>
          <w:szCs w:val="24"/>
          <w:lang w:val="en-US"/>
        </w:rPr>
        <w:t>informațiilor</w:t>
      </w:r>
      <w:proofErr w:type="spellEnd"/>
      <w:r w:rsidRPr="00124E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24E76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124E76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124E76">
        <w:rPr>
          <w:rFonts w:ascii="Times New Roman" w:hAnsi="Times New Roman" w:cs="Times New Roman"/>
          <w:sz w:val="24"/>
          <w:szCs w:val="24"/>
          <w:lang w:val="en-US"/>
        </w:rPr>
        <w:t>colaborării</w:t>
      </w:r>
      <w:proofErr w:type="spellEnd"/>
      <w:r w:rsidRPr="00124E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24E76">
        <w:rPr>
          <w:rFonts w:ascii="Times New Roman" w:hAnsi="Times New Roman" w:cs="Times New Roman"/>
          <w:sz w:val="24"/>
          <w:szCs w:val="24"/>
          <w:lang w:val="en-US"/>
        </w:rPr>
        <w:t>între</w:t>
      </w:r>
      <w:proofErr w:type="spellEnd"/>
      <w:r w:rsidRPr="00124E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24E76">
        <w:rPr>
          <w:rFonts w:ascii="Times New Roman" w:hAnsi="Times New Roman" w:cs="Times New Roman"/>
          <w:sz w:val="24"/>
          <w:szCs w:val="24"/>
          <w:lang w:val="en-US"/>
        </w:rPr>
        <w:t>organizațiile</w:t>
      </w:r>
      <w:proofErr w:type="spellEnd"/>
      <w:r w:rsidRPr="00124E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24E76">
        <w:rPr>
          <w:rFonts w:ascii="Times New Roman" w:hAnsi="Times New Roman" w:cs="Times New Roman"/>
          <w:sz w:val="24"/>
          <w:szCs w:val="24"/>
          <w:lang w:val="en-US"/>
        </w:rPr>
        <w:t>internaționale</w:t>
      </w:r>
      <w:proofErr w:type="spellEnd"/>
      <w:r w:rsidRPr="00124E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24E76">
        <w:rPr>
          <w:rFonts w:ascii="Times New Roman" w:hAnsi="Times New Roman" w:cs="Times New Roman"/>
          <w:sz w:val="24"/>
          <w:szCs w:val="24"/>
          <w:lang w:val="en-US"/>
        </w:rPr>
        <w:t>devine</w:t>
      </w:r>
      <w:proofErr w:type="spellEnd"/>
      <w:r w:rsidRPr="00124E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24E76">
        <w:rPr>
          <w:rFonts w:ascii="Times New Roman" w:hAnsi="Times New Roman" w:cs="Times New Roman"/>
          <w:sz w:val="24"/>
          <w:szCs w:val="24"/>
          <w:lang w:val="en-US"/>
        </w:rPr>
        <w:t>esențială</w:t>
      </w:r>
      <w:proofErr w:type="spellEnd"/>
      <w:r w:rsidRPr="00124E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24E76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124E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24E76">
        <w:rPr>
          <w:rFonts w:ascii="Times New Roman" w:hAnsi="Times New Roman" w:cs="Times New Roman"/>
          <w:sz w:val="24"/>
          <w:szCs w:val="24"/>
          <w:lang w:val="en-US"/>
        </w:rPr>
        <w:t>protejarea</w:t>
      </w:r>
      <w:proofErr w:type="spellEnd"/>
      <w:r w:rsidRPr="00124E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24E76">
        <w:rPr>
          <w:rFonts w:ascii="Times New Roman" w:hAnsi="Times New Roman" w:cs="Times New Roman"/>
          <w:sz w:val="24"/>
          <w:szCs w:val="24"/>
          <w:lang w:val="en-US"/>
        </w:rPr>
        <w:t>infrastructurii</w:t>
      </w:r>
      <w:proofErr w:type="spellEnd"/>
      <w:r w:rsidRPr="00124E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24E76">
        <w:rPr>
          <w:rFonts w:ascii="Times New Roman" w:hAnsi="Times New Roman" w:cs="Times New Roman"/>
          <w:sz w:val="24"/>
          <w:szCs w:val="24"/>
          <w:lang w:val="en-US"/>
        </w:rPr>
        <w:t>critice</w:t>
      </w:r>
      <w:proofErr w:type="spellEnd"/>
      <w:r w:rsidRPr="00124E7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24E76">
        <w:rPr>
          <w:rFonts w:ascii="Times New Roman" w:hAnsi="Times New Roman" w:cs="Times New Roman"/>
          <w:sz w:val="24"/>
          <w:szCs w:val="24"/>
          <w:lang w:val="en-US"/>
        </w:rPr>
        <w:t>prevenirea</w:t>
      </w:r>
      <w:proofErr w:type="spellEnd"/>
      <w:r w:rsidRPr="00124E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24E76">
        <w:rPr>
          <w:rFonts w:ascii="Times New Roman" w:hAnsi="Times New Roman" w:cs="Times New Roman"/>
          <w:sz w:val="24"/>
          <w:szCs w:val="24"/>
          <w:lang w:val="en-US"/>
        </w:rPr>
        <w:t>atacurilor</w:t>
      </w:r>
      <w:proofErr w:type="spellEnd"/>
      <w:r w:rsidRPr="00124E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24E76">
        <w:rPr>
          <w:rFonts w:ascii="Times New Roman" w:hAnsi="Times New Roman" w:cs="Times New Roman"/>
          <w:sz w:val="24"/>
          <w:szCs w:val="24"/>
          <w:lang w:val="en-US"/>
        </w:rPr>
        <w:t>cibernetice</w:t>
      </w:r>
      <w:proofErr w:type="spellEnd"/>
      <w:r w:rsidRPr="00124E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24E76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124E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24E76">
        <w:rPr>
          <w:rFonts w:ascii="Times New Roman" w:hAnsi="Times New Roman" w:cs="Times New Roman"/>
          <w:sz w:val="24"/>
          <w:szCs w:val="24"/>
          <w:lang w:val="en-US"/>
        </w:rPr>
        <w:t>gestionarea</w:t>
      </w:r>
      <w:proofErr w:type="spellEnd"/>
      <w:r w:rsidRPr="00124E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24E76">
        <w:rPr>
          <w:rFonts w:ascii="Times New Roman" w:hAnsi="Times New Roman" w:cs="Times New Roman"/>
          <w:sz w:val="24"/>
          <w:szCs w:val="24"/>
          <w:lang w:val="en-US"/>
        </w:rPr>
        <w:t>riscurilor</w:t>
      </w:r>
      <w:proofErr w:type="spellEnd"/>
      <w:r w:rsidRPr="00124E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24E76">
        <w:rPr>
          <w:rFonts w:ascii="Times New Roman" w:hAnsi="Times New Roman" w:cs="Times New Roman"/>
          <w:sz w:val="24"/>
          <w:szCs w:val="24"/>
          <w:lang w:val="en-US"/>
        </w:rPr>
        <w:t>asociate</w:t>
      </w:r>
      <w:proofErr w:type="spellEnd"/>
      <w:r w:rsidRPr="00124E7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124E76">
        <w:rPr>
          <w:rFonts w:ascii="Times New Roman" w:hAnsi="Times New Roman" w:cs="Times New Roman"/>
          <w:sz w:val="24"/>
          <w:szCs w:val="24"/>
          <w:lang w:val="en-US"/>
        </w:rPr>
        <w:t>Această</w:t>
      </w:r>
      <w:proofErr w:type="spellEnd"/>
      <w:r w:rsidRPr="00124E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24E76">
        <w:rPr>
          <w:rFonts w:ascii="Times New Roman" w:hAnsi="Times New Roman" w:cs="Times New Roman"/>
          <w:sz w:val="24"/>
          <w:szCs w:val="24"/>
          <w:lang w:val="en-US"/>
        </w:rPr>
        <w:t>lucrare</w:t>
      </w:r>
      <w:proofErr w:type="spellEnd"/>
      <w:r w:rsidRPr="00124E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24E76">
        <w:rPr>
          <w:rFonts w:ascii="Times New Roman" w:hAnsi="Times New Roman" w:cs="Times New Roman"/>
          <w:sz w:val="24"/>
          <w:szCs w:val="24"/>
          <w:lang w:val="en-US"/>
        </w:rPr>
        <w:t>explorează</w:t>
      </w:r>
      <w:proofErr w:type="spellEnd"/>
      <w:r w:rsidRPr="00124E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24E76">
        <w:rPr>
          <w:rFonts w:ascii="Times New Roman" w:hAnsi="Times New Roman" w:cs="Times New Roman"/>
          <w:sz w:val="24"/>
          <w:szCs w:val="24"/>
          <w:lang w:val="en-US"/>
        </w:rPr>
        <w:t>evoluția</w:t>
      </w:r>
      <w:proofErr w:type="spellEnd"/>
      <w:r w:rsidRPr="00124E7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24E76">
        <w:rPr>
          <w:rFonts w:ascii="Times New Roman" w:hAnsi="Times New Roman" w:cs="Times New Roman"/>
          <w:sz w:val="24"/>
          <w:szCs w:val="24"/>
          <w:lang w:val="en-US"/>
        </w:rPr>
        <w:t>importanța</w:t>
      </w:r>
      <w:proofErr w:type="spellEnd"/>
      <w:r w:rsidRPr="00124E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24E76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124E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24E76">
        <w:rPr>
          <w:rFonts w:ascii="Times New Roman" w:hAnsi="Times New Roman" w:cs="Times New Roman"/>
          <w:sz w:val="24"/>
          <w:szCs w:val="24"/>
          <w:lang w:val="en-US"/>
        </w:rPr>
        <w:t>viitorul</w:t>
      </w:r>
      <w:proofErr w:type="spellEnd"/>
      <w:r w:rsidRPr="00124E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24E76">
        <w:rPr>
          <w:rFonts w:ascii="Times New Roman" w:hAnsi="Times New Roman" w:cs="Times New Roman"/>
          <w:sz w:val="24"/>
          <w:szCs w:val="24"/>
          <w:lang w:val="en-US"/>
        </w:rPr>
        <w:t>cooperării</w:t>
      </w:r>
      <w:proofErr w:type="spellEnd"/>
      <w:r w:rsidRPr="00124E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24E76">
        <w:rPr>
          <w:rFonts w:ascii="Times New Roman" w:hAnsi="Times New Roman" w:cs="Times New Roman"/>
          <w:sz w:val="24"/>
          <w:szCs w:val="24"/>
          <w:lang w:val="en-US"/>
        </w:rPr>
        <w:t>internaționale</w:t>
      </w:r>
      <w:proofErr w:type="spellEnd"/>
      <w:r w:rsidRPr="00124E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24E76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24E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24E76">
        <w:rPr>
          <w:rFonts w:ascii="Times New Roman" w:hAnsi="Times New Roman" w:cs="Times New Roman"/>
          <w:sz w:val="24"/>
          <w:szCs w:val="24"/>
          <w:lang w:val="en-US"/>
        </w:rPr>
        <w:t>securitatea</w:t>
      </w:r>
      <w:proofErr w:type="spellEnd"/>
      <w:r w:rsidRPr="00124E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24E76">
        <w:rPr>
          <w:rFonts w:ascii="Times New Roman" w:hAnsi="Times New Roman" w:cs="Times New Roman"/>
          <w:sz w:val="24"/>
          <w:szCs w:val="24"/>
          <w:lang w:val="en-US"/>
        </w:rPr>
        <w:t>informațională</w:t>
      </w:r>
      <w:proofErr w:type="spellEnd"/>
      <w:r w:rsidRPr="00124E7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24E76">
        <w:rPr>
          <w:rFonts w:ascii="Times New Roman" w:hAnsi="Times New Roman" w:cs="Times New Roman"/>
          <w:sz w:val="24"/>
          <w:szCs w:val="24"/>
          <w:lang w:val="en-US"/>
        </w:rPr>
        <w:t>evidențiind</w:t>
      </w:r>
      <w:proofErr w:type="spellEnd"/>
      <w:r w:rsidRPr="00124E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24E76">
        <w:rPr>
          <w:rFonts w:ascii="Times New Roman" w:hAnsi="Times New Roman" w:cs="Times New Roman"/>
          <w:sz w:val="24"/>
          <w:szCs w:val="24"/>
          <w:lang w:val="en-US"/>
        </w:rPr>
        <w:t>aspecte</w:t>
      </w:r>
      <w:proofErr w:type="spellEnd"/>
      <w:r w:rsidRPr="00124E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24E76">
        <w:rPr>
          <w:rFonts w:ascii="Times New Roman" w:hAnsi="Times New Roman" w:cs="Times New Roman"/>
          <w:sz w:val="24"/>
          <w:szCs w:val="24"/>
          <w:lang w:val="en-US"/>
        </w:rPr>
        <w:t>cheie</w:t>
      </w:r>
      <w:proofErr w:type="spellEnd"/>
      <w:r w:rsidRPr="00124E76">
        <w:rPr>
          <w:rFonts w:ascii="Times New Roman" w:hAnsi="Times New Roman" w:cs="Times New Roman"/>
          <w:sz w:val="24"/>
          <w:szCs w:val="24"/>
          <w:lang w:val="en-US"/>
        </w:rPr>
        <w:t xml:space="preserve"> precum </w:t>
      </w:r>
      <w:proofErr w:type="spellStart"/>
      <w:r w:rsidRPr="00124E76">
        <w:rPr>
          <w:rFonts w:ascii="Times New Roman" w:hAnsi="Times New Roman" w:cs="Times New Roman"/>
          <w:sz w:val="24"/>
          <w:szCs w:val="24"/>
          <w:lang w:val="en-US"/>
        </w:rPr>
        <w:t>schimbul</w:t>
      </w:r>
      <w:proofErr w:type="spellEnd"/>
      <w:r w:rsidRPr="00124E76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24E76">
        <w:rPr>
          <w:rFonts w:ascii="Times New Roman" w:hAnsi="Times New Roman" w:cs="Times New Roman"/>
          <w:sz w:val="24"/>
          <w:szCs w:val="24"/>
          <w:lang w:val="en-US"/>
        </w:rPr>
        <w:t>informații</w:t>
      </w:r>
      <w:proofErr w:type="spellEnd"/>
      <w:r w:rsidRPr="00124E7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24E76">
        <w:rPr>
          <w:rFonts w:ascii="Times New Roman" w:hAnsi="Times New Roman" w:cs="Times New Roman"/>
          <w:sz w:val="24"/>
          <w:szCs w:val="24"/>
          <w:lang w:val="en-US"/>
        </w:rPr>
        <w:t>normele</w:t>
      </w:r>
      <w:proofErr w:type="spellEnd"/>
      <w:r w:rsidRPr="00124E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24E76">
        <w:rPr>
          <w:rFonts w:ascii="Times New Roman" w:hAnsi="Times New Roman" w:cs="Times New Roman"/>
          <w:sz w:val="24"/>
          <w:szCs w:val="24"/>
          <w:lang w:val="en-US"/>
        </w:rPr>
        <w:t>internaționale</w:t>
      </w:r>
      <w:proofErr w:type="spellEnd"/>
      <w:r w:rsidRPr="00124E7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24E76">
        <w:rPr>
          <w:rFonts w:ascii="Times New Roman" w:hAnsi="Times New Roman" w:cs="Times New Roman"/>
          <w:sz w:val="24"/>
          <w:szCs w:val="24"/>
          <w:lang w:val="en-US"/>
        </w:rPr>
        <w:t>amenințările</w:t>
      </w:r>
      <w:proofErr w:type="spellEnd"/>
      <w:r w:rsidRPr="00124E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24E76">
        <w:rPr>
          <w:rFonts w:ascii="Times New Roman" w:hAnsi="Times New Roman" w:cs="Times New Roman"/>
          <w:sz w:val="24"/>
          <w:szCs w:val="24"/>
          <w:lang w:val="en-US"/>
        </w:rPr>
        <w:t>emergente</w:t>
      </w:r>
      <w:proofErr w:type="spellEnd"/>
      <w:r w:rsidRPr="00124E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24E76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124E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24E76">
        <w:rPr>
          <w:rFonts w:ascii="Times New Roman" w:hAnsi="Times New Roman" w:cs="Times New Roman"/>
          <w:sz w:val="24"/>
          <w:szCs w:val="24"/>
          <w:lang w:val="en-US"/>
        </w:rPr>
        <w:t>necesitatea</w:t>
      </w:r>
      <w:proofErr w:type="spellEnd"/>
      <w:r w:rsidRPr="00124E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24E76">
        <w:rPr>
          <w:rFonts w:ascii="Times New Roman" w:hAnsi="Times New Roman" w:cs="Times New Roman"/>
          <w:sz w:val="24"/>
          <w:szCs w:val="24"/>
          <w:lang w:val="en-US"/>
        </w:rPr>
        <w:t>unei</w:t>
      </w:r>
      <w:proofErr w:type="spellEnd"/>
      <w:r w:rsidRPr="00124E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24E76">
        <w:rPr>
          <w:rFonts w:ascii="Times New Roman" w:hAnsi="Times New Roman" w:cs="Times New Roman"/>
          <w:sz w:val="24"/>
          <w:szCs w:val="24"/>
          <w:lang w:val="en-US"/>
        </w:rPr>
        <w:t>acțiuni</w:t>
      </w:r>
      <w:proofErr w:type="spellEnd"/>
      <w:r w:rsidRPr="00124E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24E76">
        <w:rPr>
          <w:rFonts w:ascii="Times New Roman" w:hAnsi="Times New Roman" w:cs="Times New Roman"/>
          <w:sz w:val="24"/>
          <w:szCs w:val="24"/>
          <w:lang w:val="en-US"/>
        </w:rPr>
        <w:t>concertate</w:t>
      </w:r>
      <w:proofErr w:type="spellEnd"/>
      <w:r w:rsidRPr="00124E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24E76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124E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124E76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124E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24E76">
        <w:rPr>
          <w:rFonts w:ascii="Times New Roman" w:hAnsi="Times New Roman" w:cs="Times New Roman"/>
          <w:sz w:val="24"/>
          <w:szCs w:val="24"/>
          <w:lang w:val="en-US"/>
        </w:rPr>
        <w:t>asigura</w:t>
      </w:r>
      <w:proofErr w:type="spellEnd"/>
      <w:r w:rsidRPr="00124E76">
        <w:rPr>
          <w:rFonts w:ascii="Times New Roman" w:hAnsi="Times New Roman" w:cs="Times New Roman"/>
          <w:sz w:val="24"/>
          <w:szCs w:val="24"/>
          <w:lang w:val="en-US"/>
        </w:rPr>
        <w:t xml:space="preserve"> un </w:t>
      </w:r>
      <w:proofErr w:type="spellStart"/>
      <w:r w:rsidRPr="00124E76">
        <w:rPr>
          <w:rFonts w:ascii="Times New Roman" w:hAnsi="Times New Roman" w:cs="Times New Roman"/>
          <w:sz w:val="24"/>
          <w:szCs w:val="24"/>
          <w:lang w:val="en-US"/>
        </w:rPr>
        <w:t>mediu</w:t>
      </w:r>
      <w:proofErr w:type="spellEnd"/>
      <w:r w:rsidRPr="00124E76">
        <w:rPr>
          <w:rFonts w:ascii="Times New Roman" w:hAnsi="Times New Roman" w:cs="Times New Roman"/>
          <w:sz w:val="24"/>
          <w:szCs w:val="24"/>
          <w:lang w:val="en-US"/>
        </w:rPr>
        <w:t xml:space="preserve"> digital </w:t>
      </w:r>
      <w:proofErr w:type="spellStart"/>
      <w:r w:rsidRPr="00124E76">
        <w:rPr>
          <w:rFonts w:ascii="Times New Roman" w:hAnsi="Times New Roman" w:cs="Times New Roman"/>
          <w:sz w:val="24"/>
          <w:szCs w:val="24"/>
          <w:lang w:val="en-US"/>
        </w:rPr>
        <w:t>sigur</w:t>
      </w:r>
      <w:proofErr w:type="spellEnd"/>
      <w:r w:rsidRPr="00124E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24E76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124E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24E76">
        <w:rPr>
          <w:rFonts w:ascii="Times New Roman" w:hAnsi="Times New Roman" w:cs="Times New Roman"/>
          <w:sz w:val="24"/>
          <w:szCs w:val="24"/>
          <w:lang w:val="en-US"/>
        </w:rPr>
        <w:t>rezilient</w:t>
      </w:r>
      <w:proofErr w:type="spellEnd"/>
      <w:r w:rsidRPr="00124E76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124E76">
        <w:rPr>
          <w:rFonts w:ascii="Times New Roman" w:hAnsi="Times New Roman" w:cs="Times New Roman"/>
          <w:sz w:val="24"/>
          <w:szCs w:val="24"/>
          <w:lang w:val="en-US"/>
        </w:rPr>
        <w:t>nivel</w:t>
      </w:r>
      <w:proofErr w:type="spellEnd"/>
      <w:r w:rsidRPr="00124E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24E76">
        <w:rPr>
          <w:rFonts w:ascii="Times New Roman" w:hAnsi="Times New Roman" w:cs="Times New Roman"/>
          <w:sz w:val="24"/>
          <w:szCs w:val="24"/>
          <w:lang w:val="en-US"/>
        </w:rPr>
        <w:t>mondial</w:t>
      </w:r>
      <w:proofErr w:type="spellEnd"/>
      <w:r w:rsidRPr="00124E76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331864" w:rsidRPr="00B15DD8"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14:paraId="1E58F1AF" w14:textId="60C3582C" w:rsidR="00946C3F" w:rsidRPr="00B15DD8" w:rsidRDefault="00946C3F" w:rsidP="00B15DD8">
      <w:pPr>
        <w:pStyle w:val="1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bookmarkStart w:id="1" w:name="_Toc150587923"/>
      <w:proofErr w:type="spellStart"/>
      <w:r w:rsidRPr="00B15DD8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Definiție</w:t>
      </w:r>
      <w:proofErr w:type="spellEnd"/>
      <w:r w:rsidRPr="00B15DD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a </w:t>
      </w:r>
      <w:proofErr w:type="spellStart"/>
      <w:r w:rsidRPr="00B15DD8">
        <w:rPr>
          <w:rFonts w:ascii="Times New Roman" w:hAnsi="Times New Roman" w:cs="Times New Roman"/>
          <w:b/>
          <w:bCs/>
          <w:sz w:val="24"/>
          <w:szCs w:val="24"/>
          <w:lang w:val="en-US"/>
        </w:rPr>
        <w:t>securității</w:t>
      </w:r>
      <w:proofErr w:type="spellEnd"/>
      <w:r w:rsidRPr="00B15DD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b/>
          <w:bCs/>
          <w:sz w:val="24"/>
          <w:szCs w:val="24"/>
          <w:lang w:val="en-US"/>
        </w:rPr>
        <w:t>informațiilor</w:t>
      </w:r>
      <w:bookmarkEnd w:id="1"/>
      <w:proofErr w:type="spellEnd"/>
    </w:p>
    <w:p w14:paraId="553C8D61" w14:textId="77777777" w:rsidR="00946C3F" w:rsidRPr="00B15DD8" w:rsidRDefault="00946C3F" w:rsidP="00B15DD8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A083B83" w14:textId="3B367A71" w:rsidR="00946C3F" w:rsidRPr="00B15DD8" w:rsidRDefault="00946C3F" w:rsidP="00B15DD8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Securitatea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informațiilor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referă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protejarea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datelor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informațiilor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resurselor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informatice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împotriva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accesului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neautorizat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divulgării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distrugerii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acestora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Scopul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principal al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securității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informațiilor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este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asigurarea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confidențialității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integrității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disponibilității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acestora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, precum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prevenirea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amenințărilor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atacurilor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cibernetice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care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ar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putea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compromite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aceste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aspecte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Aceasta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implică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implementarea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măsurilor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securitate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, cum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ar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fi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criptarea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datelor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autentificarea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utilizatorilor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monitorizarea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gestionarea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riscurilor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proteja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informațiile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împotriva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posibilelor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amenințări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vulnerabilități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1902B5D" w14:textId="3404077C" w:rsidR="00946C3F" w:rsidRPr="00B15DD8" w:rsidRDefault="00946C3F" w:rsidP="00B15DD8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Cooperarea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internațională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domeniul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securității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informațiilor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este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de o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importanță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crucială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era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digitală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actuală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Iată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câteva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motive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cheie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1F331698" w14:textId="199FEFFF" w:rsidR="00946C3F" w:rsidRPr="00B15DD8" w:rsidRDefault="00946C3F" w:rsidP="00B15DD8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1.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Amenințările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cibernetice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nu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cunosc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granițe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Amenințările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cibernetice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nu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cunosc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granițe</w:t>
      </w:r>
      <w:proofErr w:type="spellEnd"/>
    </w:p>
    <w:p w14:paraId="5B503888" w14:textId="27C6DC36" w:rsidR="00946C3F" w:rsidRPr="00B15DD8" w:rsidRDefault="00946C3F" w:rsidP="00B15DD8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2.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Resurse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expertiză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comune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Datorită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resurselor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limitate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complexității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securității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cibernetice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statele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organizațiile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se pot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baza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pe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experiența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resursele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comune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dezvolta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soluții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mai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puternice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a se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proteja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reciproc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CED53A2" w14:textId="12FABD8A" w:rsidR="00946C3F" w:rsidRPr="00B15DD8" w:rsidRDefault="00946C3F" w:rsidP="00B15DD8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3.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Standarde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reguli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comune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Cooperarea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internațională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ajută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stabilirea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standardelor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regulilor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comune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domeniul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securității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informațiilor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ceea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ce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facilitează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colaborarea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asigură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abordare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mai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coezivă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problemelor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securitate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cibernetică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F5DF862" w14:textId="38461A45" w:rsidR="00946C3F" w:rsidRPr="00B15DD8" w:rsidRDefault="00946C3F" w:rsidP="00B15DD8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4.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Prevenirea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conflictelor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Comunicarea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cooperarea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domeniul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securității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informațiilor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pot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contribui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evitarea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escaladării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unor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incidente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cibernetice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pot reduce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riscul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conflicte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între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state.</w:t>
      </w:r>
    </w:p>
    <w:p w14:paraId="455C8651" w14:textId="746A9950" w:rsidR="00946C3F" w:rsidRPr="00B15DD8" w:rsidRDefault="00946C3F" w:rsidP="00B15DD8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5.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Protejarea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intereselor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naționale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Protejarea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securității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informațiilor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este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esențială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protejarea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intereselor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naționale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economice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politice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ale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unei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țări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iar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cooperarea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internațională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poate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consolida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această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protecție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99999CF" w14:textId="77777777" w:rsidR="00946C3F" w:rsidRPr="00B15DD8" w:rsidRDefault="00946C3F" w:rsidP="00B15DD8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concluzie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cooperarea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internațională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domeniul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securității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informațiilor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este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esențială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a face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față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amenințărilor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cibernetice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într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-un mod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eficient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promova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securitatea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digitală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nivel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global.</w:t>
      </w:r>
    </w:p>
    <w:p w14:paraId="007C90C7" w14:textId="100AA8AB" w:rsidR="000A038A" w:rsidRPr="00B15DD8" w:rsidRDefault="00331864" w:rsidP="00B15DD8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Ex</w:t>
      </w:r>
      <w:r w:rsidR="00946C3F" w:rsidRPr="00B15DD8">
        <w:rPr>
          <w:rFonts w:ascii="Times New Roman" w:hAnsi="Times New Roman" w:cs="Times New Roman"/>
          <w:sz w:val="24"/>
          <w:szCs w:val="24"/>
          <w:lang w:val="en-US"/>
        </w:rPr>
        <w:t>istau</w:t>
      </w:r>
      <w:proofErr w:type="spellEnd"/>
      <w:r w:rsidR="00946C3F"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46C3F" w:rsidRPr="00B15DD8">
        <w:rPr>
          <w:rFonts w:ascii="Times New Roman" w:hAnsi="Times New Roman" w:cs="Times New Roman"/>
          <w:sz w:val="24"/>
          <w:szCs w:val="24"/>
          <w:lang w:val="en-US"/>
        </w:rPr>
        <w:t>câteva</w:t>
      </w:r>
      <w:proofErr w:type="spellEnd"/>
      <w:r w:rsidR="00946C3F"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46C3F" w:rsidRPr="00B15DD8">
        <w:rPr>
          <w:rFonts w:ascii="Times New Roman" w:hAnsi="Times New Roman" w:cs="Times New Roman"/>
          <w:sz w:val="24"/>
          <w:szCs w:val="24"/>
          <w:lang w:val="en-US"/>
        </w:rPr>
        <w:t>tendințe</w:t>
      </w:r>
      <w:proofErr w:type="spellEnd"/>
      <w:r w:rsidR="00946C3F"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46C3F" w:rsidRPr="00B15DD8">
        <w:rPr>
          <w:rFonts w:ascii="Times New Roman" w:hAnsi="Times New Roman" w:cs="Times New Roman"/>
          <w:sz w:val="24"/>
          <w:szCs w:val="24"/>
          <w:lang w:val="en-US"/>
        </w:rPr>
        <w:t>semnificative</w:t>
      </w:r>
      <w:proofErr w:type="spellEnd"/>
      <w:r w:rsidR="00946C3F"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46C3F" w:rsidRPr="00B15DD8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="00946C3F"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46C3F" w:rsidRPr="00B15DD8">
        <w:rPr>
          <w:rFonts w:ascii="Times New Roman" w:hAnsi="Times New Roman" w:cs="Times New Roman"/>
          <w:sz w:val="24"/>
          <w:szCs w:val="24"/>
          <w:lang w:val="en-US"/>
        </w:rPr>
        <w:t>ceea</w:t>
      </w:r>
      <w:proofErr w:type="spellEnd"/>
      <w:r w:rsidR="00946C3F"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46C3F" w:rsidRPr="00B15DD8">
        <w:rPr>
          <w:rFonts w:ascii="Times New Roman" w:hAnsi="Times New Roman" w:cs="Times New Roman"/>
          <w:sz w:val="24"/>
          <w:szCs w:val="24"/>
          <w:lang w:val="en-US"/>
        </w:rPr>
        <w:t>ce</w:t>
      </w:r>
      <w:proofErr w:type="spellEnd"/>
      <w:r w:rsidR="00946C3F"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46C3F" w:rsidRPr="00B15DD8">
        <w:rPr>
          <w:rFonts w:ascii="Times New Roman" w:hAnsi="Times New Roman" w:cs="Times New Roman"/>
          <w:sz w:val="24"/>
          <w:szCs w:val="24"/>
          <w:lang w:val="en-US"/>
        </w:rPr>
        <w:t>privește</w:t>
      </w:r>
      <w:proofErr w:type="spellEnd"/>
      <w:r w:rsidR="00946C3F"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46C3F" w:rsidRPr="00B15DD8">
        <w:rPr>
          <w:rFonts w:ascii="Times New Roman" w:hAnsi="Times New Roman" w:cs="Times New Roman"/>
          <w:sz w:val="24"/>
          <w:szCs w:val="24"/>
          <w:lang w:val="en-US"/>
        </w:rPr>
        <w:t>creșterea</w:t>
      </w:r>
      <w:proofErr w:type="spellEnd"/>
      <w:r w:rsidR="00946C3F"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46C3F" w:rsidRPr="00B15DD8">
        <w:rPr>
          <w:rFonts w:ascii="Times New Roman" w:hAnsi="Times New Roman" w:cs="Times New Roman"/>
          <w:i/>
          <w:iCs/>
          <w:sz w:val="24"/>
          <w:szCs w:val="24"/>
          <w:lang w:val="en-US"/>
        </w:rPr>
        <w:t>amenințărilor</w:t>
      </w:r>
      <w:proofErr w:type="spellEnd"/>
      <w:r w:rsidR="00946C3F" w:rsidRPr="00B15DD8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="00946C3F" w:rsidRPr="00B15DD8">
        <w:rPr>
          <w:rFonts w:ascii="Times New Roman" w:hAnsi="Times New Roman" w:cs="Times New Roman"/>
          <w:i/>
          <w:iCs/>
          <w:sz w:val="24"/>
          <w:szCs w:val="24"/>
          <w:lang w:val="en-US"/>
        </w:rPr>
        <w:t>cibernetice</w:t>
      </w:r>
      <w:proofErr w:type="spellEnd"/>
      <w:r w:rsidR="00946C3F"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="00946C3F" w:rsidRPr="00B15DD8">
        <w:rPr>
          <w:rFonts w:ascii="Times New Roman" w:hAnsi="Times New Roman" w:cs="Times New Roman"/>
          <w:sz w:val="24"/>
          <w:szCs w:val="24"/>
          <w:lang w:val="en-US"/>
        </w:rPr>
        <w:t>nivel</w:t>
      </w:r>
      <w:proofErr w:type="spellEnd"/>
      <w:r w:rsidR="00946C3F"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A038A" w:rsidRPr="00B15DD8">
        <w:rPr>
          <w:rFonts w:ascii="Times New Roman" w:hAnsi="Times New Roman" w:cs="Times New Roman"/>
          <w:sz w:val="24"/>
          <w:szCs w:val="24"/>
          <w:lang w:val="en-US"/>
        </w:rPr>
        <w:t>Mondial</w:t>
      </w:r>
    </w:p>
    <w:p w14:paraId="59AC991C" w14:textId="4EE30CEB" w:rsidR="00946C3F" w:rsidRPr="00B15DD8" w:rsidRDefault="00946C3F" w:rsidP="00B15DD8">
      <w:pPr>
        <w:pStyle w:val="a3"/>
        <w:numPr>
          <w:ilvl w:val="0"/>
          <w:numId w:val="1"/>
        </w:num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Creșterea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numărului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atacuri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cibernetice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Numărul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atacuri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cibernetice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inclusiv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atacurile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asupra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companiilor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organizațiilor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guvernamentale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B15DD8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indivizilor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, a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continuat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să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crească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semnificativ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4014773" w14:textId="685988F0" w:rsidR="00946C3F" w:rsidRPr="00B15DD8" w:rsidRDefault="00946C3F" w:rsidP="00B15DD8">
      <w:pPr>
        <w:pStyle w:val="a3"/>
        <w:numPr>
          <w:ilvl w:val="0"/>
          <w:numId w:val="1"/>
        </w:num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Ransomware: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Atacurile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cu ransomware,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care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hackerii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criptează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datele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cer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răscumpărare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a le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restabili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, au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devenit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tot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mai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frecvente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au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afectat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gamă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largă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ținte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FB7EFCF" w14:textId="11A91EE9" w:rsidR="00946C3F" w:rsidRPr="00B15DD8" w:rsidRDefault="00946C3F" w:rsidP="00B15DD8">
      <w:pPr>
        <w:pStyle w:val="a3"/>
        <w:numPr>
          <w:ilvl w:val="0"/>
          <w:numId w:val="1"/>
        </w:num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lastRenderedPageBreak/>
        <w:t>Amenințările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adresa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infrastructurii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critice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Există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preocupare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tot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mai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mare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legată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amenințările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cibernetice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asupra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infrastructurii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critice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, cum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ar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fi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rețelele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electrice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sistemele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apă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, care pot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avea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impacturi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grave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asupra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societății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5E102BC" w14:textId="611235EE" w:rsidR="00946C3F" w:rsidRPr="00B15DD8" w:rsidRDefault="00946C3F" w:rsidP="00B15DD8">
      <w:pPr>
        <w:pStyle w:val="a3"/>
        <w:numPr>
          <w:ilvl w:val="0"/>
          <w:numId w:val="1"/>
        </w:num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Statele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actorii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non-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statali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Atacurile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cibernetice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nu au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fost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doar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operațiuni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ale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infractorilor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cibernetici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, ci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ale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statelor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grupurilor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non-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statale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, cum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ar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fi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hackerii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sponsorizați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de stat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grupurile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hackeri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activiste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AB4085F" w14:textId="6BE7404A" w:rsidR="00946C3F" w:rsidRPr="00B15DD8" w:rsidRDefault="00946C3F" w:rsidP="00B15DD8">
      <w:pPr>
        <w:pStyle w:val="a3"/>
        <w:numPr>
          <w:ilvl w:val="0"/>
          <w:numId w:val="1"/>
        </w:num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Creșterea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fraudelor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online: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Fraudele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online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escrocheri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, cum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ar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fi phishing-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ul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furtul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identitate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, au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continuat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să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reprezinte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amenințare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semnificativă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utilizatorii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de internet.</w:t>
      </w:r>
    </w:p>
    <w:p w14:paraId="78FFBD9A" w14:textId="679CD5D6" w:rsidR="00331864" w:rsidRPr="00B15DD8" w:rsidRDefault="000A038A" w:rsidP="00B15DD8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Desigur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securitatea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informațiilor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este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preocupare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majoră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era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digitală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Amenințările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pot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proveni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din diverse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surse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inclusiv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atacuri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cibernetice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hărțuire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online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furt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identitate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Protejarea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datelor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devine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crucială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B15DD8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asigura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confidențialitatea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integritatea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disponibilitatea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informațiilor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. O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abordare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comprehensivă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inclusiv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criptarea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datelor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actualizarea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regulată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a software-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ului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conștientizarea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utilizatorilor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este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esențială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fața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acestor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amenințări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continuă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evoluție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331864" w:rsidRPr="00B15DD8"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14:paraId="03C0A9C7" w14:textId="00B00FB7" w:rsidR="00946C3F" w:rsidRDefault="00946C3F" w:rsidP="00B15DD8">
      <w:pPr>
        <w:pStyle w:val="1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bookmarkStart w:id="2" w:name="_Toc150587924"/>
      <w:proofErr w:type="spellStart"/>
      <w:r w:rsidRPr="00B15DD8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Rolul</w:t>
      </w:r>
      <w:proofErr w:type="spellEnd"/>
      <w:r w:rsidRPr="00B15DD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ONU, NATO </w:t>
      </w:r>
      <w:proofErr w:type="spellStart"/>
      <w:r w:rsidRPr="00B15DD8">
        <w:rPr>
          <w:rFonts w:ascii="Times New Roman" w:hAnsi="Times New Roman" w:cs="Times New Roman"/>
          <w:b/>
          <w:bCs/>
          <w:sz w:val="24"/>
          <w:szCs w:val="24"/>
          <w:lang w:val="en-US"/>
        </w:rPr>
        <w:t>și</w:t>
      </w:r>
      <w:proofErr w:type="spellEnd"/>
      <w:r w:rsidRPr="00B15DD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b/>
          <w:bCs/>
          <w:sz w:val="24"/>
          <w:szCs w:val="24"/>
          <w:lang w:val="en-US"/>
        </w:rPr>
        <w:t>alte</w:t>
      </w:r>
      <w:proofErr w:type="spellEnd"/>
      <w:r w:rsidRPr="00B15DD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b/>
          <w:bCs/>
          <w:sz w:val="24"/>
          <w:szCs w:val="24"/>
          <w:lang w:val="en-US"/>
        </w:rPr>
        <w:t>organizații</w:t>
      </w:r>
      <w:proofErr w:type="spellEnd"/>
      <w:r w:rsidRPr="00B15DD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b/>
          <w:bCs/>
          <w:sz w:val="24"/>
          <w:szCs w:val="24"/>
          <w:lang w:val="en-US"/>
        </w:rPr>
        <w:t>în</w:t>
      </w:r>
      <w:proofErr w:type="spellEnd"/>
      <w:r w:rsidRPr="00B15DD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b/>
          <w:bCs/>
          <w:sz w:val="24"/>
          <w:szCs w:val="24"/>
          <w:lang w:val="en-US"/>
        </w:rPr>
        <w:t>promovarea</w:t>
      </w:r>
      <w:proofErr w:type="spellEnd"/>
      <w:r w:rsidRPr="00B15DD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b/>
          <w:bCs/>
          <w:sz w:val="24"/>
          <w:szCs w:val="24"/>
          <w:lang w:val="en-US"/>
        </w:rPr>
        <w:t>securității</w:t>
      </w:r>
      <w:proofErr w:type="spellEnd"/>
      <w:r w:rsidRPr="00B15DD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b/>
          <w:bCs/>
          <w:sz w:val="24"/>
          <w:szCs w:val="24"/>
          <w:lang w:val="en-US"/>
        </w:rPr>
        <w:t>informațiilor</w:t>
      </w:r>
      <w:bookmarkEnd w:id="2"/>
      <w:proofErr w:type="spellEnd"/>
    </w:p>
    <w:p w14:paraId="7F4C1666" w14:textId="77777777" w:rsidR="00B15DD8" w:rsidRPr="00B15DD8" w:rsidRDefault="00B15DD8" w:rsidP="00B15DD8">
      <w:pPr>
        <w:rPr>
          <w:lang w:val="en-US"/>
        </w:rPr>
      </w:pPr>
    </w:p>
    <w:p w14:paraId="690C2101" w14:textId="704F9394" w:rsidR="000A038A" w:rsidRPr="00B15DD8" w:rsidRDefault="000A038A" w:rsidP="00B15DD8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Organizația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Națiunilor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Unite (ONU), NATO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alte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organizații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internaționale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au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un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rol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crucial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promovarea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securității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informațiilor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într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-o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lume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tot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mai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interconectată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digital. ONU, ca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forță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globală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își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concentrează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eforturile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pe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consolidarea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păcii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securității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internaționale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inclusiv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domeniul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cibernetic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. Prin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intermediul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agențiilor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sale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specializate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, precum Interpol, ONU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sprijină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statele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membre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combaterea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amenințărilor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cibernetice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transfrontaliere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A9BBF4F" w14:textId="77777777" w:rsidR="000A038A" w:rsidRPr="00B15DD8" w:rsidRDefault="000A038A" w:rsidP="00B15DD8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Există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mai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multe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convenții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internaționale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acorduri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relevante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securitatea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informațiilor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cibernetică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Iată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câteva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exemple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notabile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04070C93" w14:textId="77777777" w:rsidR="000A038A" w:rsidRPr="00B15DD8" w:rsidRDefault="000A038A" w:rsidP="00B15DD8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1.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Convenția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de la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Budapesta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asupra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criminalității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cibernetice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Convenția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de la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Budapesta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):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Această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convenție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, sub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auspiciile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Consiliului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Europei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, a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fost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adoptată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2001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B15DD8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intrat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vigoare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2004.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Ea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vizează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combaterea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criminalității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cibernetice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stabilirea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unui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cadru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legal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cooperarea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internațională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investigarea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urmărirea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penală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B15DD8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infracțiunilor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informatice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D7A12D6" w14:textId="77777777" w:rsidR="000A038A" w:rsidRPr="00B15DD8" w:rsidRDefault="000A038A" w:rsidP="00B15DD8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2.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Convenția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privind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securitatea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informațiilor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(Convention on Cybercrime) a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Consiliului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Europei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Această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convenție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este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legată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Convenția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de la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Budapesta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fost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concepută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dezvolta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un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cadru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legal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mai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amplu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combaterea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infracțiunilor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informatice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Ea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fost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adoptată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2004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B15DD8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intrat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vigoare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2004.</w:t>
      </w:r>
    </w:p>
    <w:p w14:paraId="6F314E64" w14:textId="77777777" w:rsidR="000A038A" w:rsidRPr="00B15DD8" w:rsidRDefault="000A038A" w:rsidP="00B15DD8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3.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Acordul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de la Paris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asupra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combaterea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terorismului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cibernetic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Adoptat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2018,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acest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acord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reprezintă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un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efort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internațional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de a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combate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utilizarea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internetului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scopuri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teroriste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de a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promova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securitatea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cibernetică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globală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1994A70" w14:textId="77777777" w:rsidR="000A038A" w:rsidRPr="00B15DD8" w:rsidRDefault="000A038A" w:rsidP="00B15DD8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4.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Convenția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de la Geneva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Protocoalele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Adiționale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Convenția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de la Geneva din 1949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protocoalele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sale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adiționale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stabilesc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reguli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protejarea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persoanelor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care nu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mai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participă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lupte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sunt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afectate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conflicte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armate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inclusiv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reguli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privind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securitatea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informațiilor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protecția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datelor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medicale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0C98B20" w14:textId="77777777" w:rsidR="000A038A" w:rsidRPr="00B15DD8" w:rsidRDefault="000A038A" w:rsidP="00B15DD8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5.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Tratatul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privind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nefurnizarea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arme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nucleare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reducerea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acestora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Tratatul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START):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Acest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tratat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între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Statele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Unite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Rusia include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dispoziții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privind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controlul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armelor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nucleare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include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reglementări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securitatea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protecția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informațiilor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legate de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arsenalul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nuclear.</w:t>
      </w:r>
    </w:p>
    <w:p w14:paraId="54E043F4" w14:textId="26D2AC40" w:rsidR="000A038A" w:rsidRPr="00B15DD8" w:rsidRDefault="000A038A" w:rsidP="00B15DD8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Acestea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sunt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doar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câteva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exemple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convenții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acorduri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internaționale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care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vizează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securitatea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informațiilor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Există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alte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acorduri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bilaterale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multilaterale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între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state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B15DD8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aborda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aspectele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legate de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securitatea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cibernetică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proteja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informațiile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sensibile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era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digitală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BA1FAB2" w14:textId="37DD8C0D" w:rsidR="000A038A" w:rsidRPr="00B15DD8" w:rsidRDefault="000A038A" w:rsidP="00B15DD8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NATO,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alianța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militară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transatlantică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recunoaște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tot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mai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mult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importanța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securității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cibernetice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cadrul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strategiei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sale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globale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Organizația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își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propune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să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dezvolte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capacități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cibernetice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să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întărească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cooperarea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între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statele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membre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contracara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atacurile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cibernetice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Exercițiile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comune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schimbul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informații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sunt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elemente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esențiale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ale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abordării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NATO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a face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față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amenințărilor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domeniul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cibernetic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9AB1EB8" w14:textId="4952AF28" w:rsidR="000A038A" w:rsidRPr="00B15DD8" w:rsidRDefault="000A038A" w:rsidP="00B15DD8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15DD8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Alte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organizații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internaționale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, cum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ar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fi Interpol, UNESCO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Consiliul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Europei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contribuie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, de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asemenea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, la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eforturile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globale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securitate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cibernetică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. Ele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facilitează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cooperarea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între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statele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membre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promovează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standardele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ghidurile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securitatea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informațiilor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oferă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asistență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tehnică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dezvoltarea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capacităților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cibernetice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13DDD23" w14:textId="5E660C52" w:rsidR="00946C3F" w:rsidRPr="00B15DD8" w:rsidRDefault="00946C3F" w:rsidP="00B15DD8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Organizațiile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precum ONU (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Organizația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Națiunilor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Unite)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NATO (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Organizația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Tratatului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Atlanticului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de Nord) au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roluri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importante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promovarea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securității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informațiilor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nivel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global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regional.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Iată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câteva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aspecte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cheie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6FEAB48B" w14:textId="77777777" w:rsidR="00946C3F" w:rsidRPr="00B15DD8" w:rsidRDefault="00946C3F" w:rsidP="00B15DD8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  - ONU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promovează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securitatea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cibernetică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gestionarea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informațiilor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intermediul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diferitelor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agenții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, cum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ar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fi ITU (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Uniunea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Internațională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Telecomunicații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UNODC (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Oficiul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Națiunilor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Unite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Droga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Criminalitate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). Ele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colaborează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dezvoltarea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norme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reguli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internaționale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utilizarea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protecția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spațiului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cibernetic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A1D1F60" w14:textId="77777777" w:rsidR="00946C3F" w:rsidRPr="00B15DD8" w:rsidRDefault="00946C3F" w:rsidP="00B15DD8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  - ONU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facilitează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dialogul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cooperarea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internațională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ceea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ce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privește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prevenirea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conflictelor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cibernetice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promovarea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utilizării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pașnice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tehnologiilor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informaționale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018B473" w14:textId="77777777" w:rsidR="00946C3F" w:rsidRPr="00B15DD8" w:rsidRDefault="00946C3F" w:rsidP="00B15DD8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  - NATO are o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componentă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importantă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securitate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cibernetică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gestiune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B15DD8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informațiilor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Aceasta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include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dezvoltarea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politici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strategii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protejarea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infrastructurii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critice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coordonarea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răspunsului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incidente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cibernetice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îmbunătățirea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capabilităților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cibernetice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ale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aliaților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C5367B6" w14:textId="77B2C215" w:rsidR="00946C3F" w:rsidRPr="00B15DD8" w:rsidRDefault="00946C3F" w:rsidP="00B15DD8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  - NATO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promovează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schimbul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informații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experiență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între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statele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membre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consolida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securitatea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cibernetică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întreaga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alianță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6BE906D" w14:textId="77777777" w:rsidR="00946C3F" w:rsidRPr="00B15DD8" w:rsidRDefault="00946C3F" w:rsidP="00B15DD8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Alte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organizații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regionale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internaționale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, cum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ar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fi UE (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Uniunea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Europeană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>), ASEAN (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Asociația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Națiunilor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din Asia de Sud-Est)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altele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, au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ele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roluri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promovarea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securității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informațiilor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nivel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regional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subregional.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Aceste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organizații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colaborează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dezvolta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standarde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acorduri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protocoale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securitate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cibernetică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contribuind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astfel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protejarea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informațiilor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B15DD8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infrastructurii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critice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nivel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global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regional. </w:t>
      </w:r>
    </w:p>
    <w:p w14:paraId="33422511" w14:textId="77777777" w:rsidR="000A038A" w:rsidRPr="00B15DD8" w:rsidRDefault="000A038A" w:rsidP="00B15DD8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ciuda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eforturilor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acestor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organizații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există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încă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provocări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majore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promovarea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securității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informațiilor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nivel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global.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Diversitatea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norme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reglementări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domeniul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cibernetic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lipsa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unei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autorități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centrale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puternice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evoluția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rapidă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tehnologiei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reprezintă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obstacole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calea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unei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abordări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uniforme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eficiente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B94D6B8" w14:textId="77777777" w:rsidR="000A038A" w:rsidRPr="00B15DD8" w:rsidRDefault="000A038A" w:rsidP="00B15DD8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concluzie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, ONU, NATO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alte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organizații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internaționale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joacă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un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rol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vital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promovarea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securității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informațiilor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intermediul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cooperării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schimbului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informații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dezvoltarea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capacităților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cibernetice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. Cu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toate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acestea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este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necesară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abordare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continuă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adaptabilă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răspunde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amenințările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continuă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evoluție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domeniul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cibernetic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C0BCB30" w14:textId="77777777" w:rsidR="00946C3F" w:rsidRPr="00B15DD8" w:rsidRDefault="00946C3F" w:rsidP="00B15DD8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Există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mai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multe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grupuri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lucru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internaționale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care se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concentrează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pe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securitatea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cibernetică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cooperează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B15DD8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aborda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diverse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aspecte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ale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acestui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domeniu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Iată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câteva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exemple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notabile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5B7EB778" w14:textId="77777777" w:rsidR="00946C3F" w:rsidRPr="00B15DD8" w:rsidRDefault="00946C3F" w:rsidP="00B15DD8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6A6F70F" w14:textId="7B26E78B" w:rsidR="00946C3F" w:rsidRPr="00B15DD8" w:rsidRDefault="00946C3F" w:rsidP="00B15DD8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1.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Grupul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lucru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privind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securitatea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cibernetică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(CSWG) al G7: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Grupul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lucru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G7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este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format din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țările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membre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ale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Grupului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celor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7 (Canada,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Franța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, Germania, Italia,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Japonia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, Marea Britanie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Statele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Unite)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concentrează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pe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coordonarea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politicilor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măsurile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securitate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cibernetică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nivel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global.</w:t>
      </w:r>
    </w:p>
    <w:p w14:paraId="6AE6DA1E" w14:textId="1E8DA69A" w:rsidR="00946C3F" w:rsidRPr="00B15DD8" w:rsidRDefault="00946C3F" w:rsidP="00B15DD8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2.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Grupul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lucru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privind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lupta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împotriva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infracțiunilor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informatice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al Interpol: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Acest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grup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lucru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concentrează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pe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investigarea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combaterea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infracțiunilor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informatice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nivel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internațional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reprezintă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platformă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importantă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cooperarea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între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organizațiile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aplicare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legii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din diverse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țări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B625C40" w14:textId="3B3D1306" w:rsidR="00946C3F" w:rsidRPr="00B15DD8" w:rsidRDefault="00946C3F" w:rsidP="00B15DD8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3.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Grupul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lucru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securitatea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cibernetică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al APEC (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Cooperarea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Economică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Asia-Pacific): APEC are un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grup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lucru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dedicat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securității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cibernetice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care se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concentrează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pe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dezvoltarea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politici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practici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promovarea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securității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cibernetice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regiunea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Asia-Pacific.</w:t>
      </w:r>
    </w:p>
    <w:p w14:paraId="74412548" w14:textId="310FA60C" w:rsidR="00946C3F" w:rsidRPr="00B15DD8" w:rsidRDefault="00946C3F" w:rsidP="00B15DD8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4.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Grupul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experți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privind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protecția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infrastructurii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critice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al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Uniunii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Europene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Acest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grup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experți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lucrează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dezvoltarea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politicilor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măsurilor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protejarea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infrastructurii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critice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Uniunea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Europeană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inclusiv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contextul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securității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cibernetice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3913CFE" w14:textId="4061DE2B" w:rsidR="00946C3F" w:rsidRPr="00B15DD8" w:rsidRDefault="00946C3F" w:rsidP="00B15DD8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5.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Grupul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lucru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privind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tehnologia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informației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securitatea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cibernetică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al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Organizației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Securitate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Cooperare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Europa (OSCE): OSCE are un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grup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lucru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dedicat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securității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cibernetice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care se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concentrează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pe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gestionarea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riscurilor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cibernetice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promovarea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încrederii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transparenței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între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statele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membre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BE9F8E4" w14:textId="347A83B0" w:rsidR="000A038A" w:rsidRPr="00B15DD8" w:rsidRDefault="00946C3F" w:rsidP="00B15DD8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Aceste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grupuri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lucru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internaționale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facilitează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schimbul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informații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dezvoltarea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politici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măsuri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comune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cooperarea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între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țările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organizațiile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implicate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securitatea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cibernetică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nivel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global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regional.</w:t>
      </w:r>
    </w:p>
    <w:p w14:paraId="5B1AC516" w14:textId="77777777" w:rsidR="000A038A" w:rsidRPr="00B15DD8" w:rsidRDefault="000A038A" w:rsidP="00B15DD8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15DD8"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14:paraId="2F99A5CD" w14:textId="3181B177" w:rsidR="00946C3F" w:rsidRDefault="000A038A" w:rsidP="00B15DD8">
      <w:pPr>
        <w:pStyle w:val="1"/>
        <w:jc w:val="center"/>
        <w:rPr>
          <w:rFonts w:ascii="Times New Roman" w:hAnsi="Times New Roman" w:cs="Times New Roman"/>
          <w:b/>
          <w:bCs/>
          <w:sz w:val="24"/>
          <w:szCs w:val="24"/>
          <w:lang w:val="ro-MD"/>
        </w:rPr>
      </w:pPr>
      <w:bookmarkStart w:id="3" w:name="_Toc150587925"/>
      <w:proofErr w:type="spellStart"/>
      <w:r w:rsidRPr="00B15DD8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Republica</w:t>
      </w:r>
      <w:proofErr w:type="spellEnd"/>
      <w:r w:rsidRPr="00B15DD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Moldova </w:t>
      </w:r>
      <w:r w:rsidR="00B15DD8" w:rsidRPr="00B15DD8">
        <w:rPr>
          <w:rFonts w:ascii="Times New Roman" w:hAnsi="Times New Roman" w:cs="Times New Roman"/>
          <w:b/>
          <w:bCs/>
          <w:sz w:val="24"/>
          <w:szCs w:val="24"/>
          <w:lang w:val="ro-MD"/>
        </w:rPr>
        <w:t>și cooperare internațională</w:t>
      </w:r>
      <w:bookmarkEnd w:id="3"/>
    </w:p>
    <w:p w14:paraId="3EDC96B2" w14:textId="77777777" w:rsidR="00B15DD8" w:rsidRPr="00B15DD8" w:rsidRDefault="00B15DD8" w:rsidP="00B15DD8">
      <w:pPr>
        <w:rPr>
          <w:lang w:val="ro-MD"/>
        </w:rPr>
      </w:pPr>
    </w:p>
    <w:p w14:paraId="7AA9184A" w14:textId="46A0ED3A" w:rsidR="00946C3F" w:rsidRPr="00B15DD8" w:rsidRDefault="00946C3F" w:rsidP="00B15DD8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Republica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Moldova, ca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orice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altă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țară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, se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confruntă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numeroase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provocări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ceea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ce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privește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securitatea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informațiilor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beneficiază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cooperarea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internațională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B15DD8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aborda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aceste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probleme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Câteva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aspecte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cheie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ale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cooperării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internaționale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domeniul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securității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informațiilor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Republica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Moldova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includ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102159EC" w14:textId="26B9B452" w:rsidR="00946C3F" w:rsidRPr="00B15DD8" w:rsidRDefault="00946C3F" w:rsidP="00B15DD8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1. </w:t>
      </w:r>
      <w:proofErr w:type="spellStart"/>
      <w:r w:rsidRPr="00B15DD8">
        <w:rPr>
          <w:rFonts w:ascii="Times New Roman" w:hAnsi="Times New Roman" w:cs="Times New Roman"/>
          <w:i/>
          <w:iCs/>
          <w:sz w:val="24"/>
          <w:szCs w:val="24"/>
          <w:lang w:val="en-US"/>
        </w:rPr>
        <w:t>Participarea</w:t>
      </w:r>
      <w:proofErr w:type="spellEnd"/>
      <w:r w:rsidRPr="00B15DD8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la </w:t>
      </w:r>
      <w:proofErr w:type="spellStart"/>
      <w:r w:rsidRPr="00B15DD8">
        <w:rPr>
          <w:rFonts w:ascii="Times New Roman" w:hAnsi="Times New Roman" w:cs="Times New Roman"/>
          <w:i/>
          <w:iCs/>
          <w:sz w:val="24"/>
          <w:szCs w:val="24"/>
          <w:lang w:val="en-US"/>
        </w:rPr>
        <w:t>organizații</w:t>
      </w:r>
      <w:proofErr w:type="spellEnd"/>
      <w:r w:rsidRPr="00B15DD8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i/>
          <w:iCs/>
          <w:sz w:val="24"/>
          <w:szCs w:val="24"/>
          <w:lang w:val="en-US"/>
        </w:rPr>
        <w:t>internaționale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Republica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Moldova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poate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coopera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organizații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internaționale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, cum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ar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fi Interpol, Europol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NATO,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B15DD8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accesa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resurse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expertiză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domeniul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combaterii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infracționalității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cibernetice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securității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informațiilor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F6D8659" w14:textId="3D4776FF" w:rsidR="00946C3F" w:rsidRPr="00B15DD8" w:rsidRDefault="00946C3F" w:rsidP="00B15DD8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2. </w:t>
      </w:r>
      <w:proofErr w:type="spellStart"/>
      <w:r w:rsidRPr="00B15DD8">
        <w:rPr>
          <w:rFonts w:ascii="Times New Roman" w:hAnsi="Times New Roman" w:cs="Times New Roman"/>
          <w:i/>
          <w:iCs/>
          <w:sz w:val="24"/>
          <w:szCs w:val="24"/>
          <w:lang w:val="en-US"/>
        </w:rPr>
        <w:t>Semnarea</w:t>
      </w:r>
      <w:proofErr w:type="spellEnd"/>
      <w:r w:rsidRPr="00B15DD8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i/>
          <w:iCs/>
          <w:sz w:val="24"/>
          <w:szCs w:val="24"/>
          <w:lang w:val="en-US"/>
        </w:rPr>
        <w:t>acordurilor</w:t>
      </w:r>
      <w:proofErr w:type="spellEnd"/>
      <w:r w:rsidRPr="00B15DD8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i/>
          <w:iCs/>
          <w:sz w:val="24"/>
          <w:szCs w:val="24"/>
          <w:lang w:val="en-US"/>
        </w:rPr>
        <w:t>bilaterale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Republica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Moldova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poate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încheia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acorduri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bilaterale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cooperare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domeniul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securității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informațiilor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alte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state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schimbul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informații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resurse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ceea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ce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privește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amenințările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cibernetice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infracționalitatea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9277539" w14:textId="79ACD9DE" w:rsidR="00946C3F" w:rsidRPr="00B15DD8" w:rsidRDefault="00946C3F" w:rsidP="00B15DD8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3. </w:t>
      </w:r>
      <w:proofErr w:type="spellStart"/>
      <w:r w:rsidRPr="00B15DD8">
        <w:rPr>
          <w:rFonts w:ascii="Times New Roman" w:hAnsi="Times New Roman" w:cs="Times New Roman"/>
          <w:i/>
          <w:iCs/>
          <w:sz w:val="24"/>
          <w:szCs w:val="24"/>
          <w:lang w:val="en-US"/>
        </w:rPr>
        <w:t>Participarea</w:t>
      </w:r>
      <w:proofErr w:type="spellEnd"/>
      <w:r w:rsidRPr="00B15DD8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la </w:t>
      </w:r>
      <w:proofErr w:type="spellStart"/>
      <w:r w:rsidRPr="00B15DD8">
        <w:rPr>
          <w:rFonts w:ascii="Times New Roman" w:hAnsi="Times New Roman" w:cs="Times New Roman"/>
          <w:i/>
          <w:iCs/>
          <w:sz w:val="24"/>
          <w:szCs w:val="24"/>
          <w:lang w:val="en-US"/>
        </w:rPr>
        <w:t>exerciții</w:t>
      </w:r>
      <w:proofErr w:type="spellEnd"/>
      <w:r w:rsidRPr="00B15DD8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i/>
          <w:iCs/>
          <w:sz w:val="24"/>
          <w:szCs w:val="24"/>
          <w:lang w:val="en-US"/>
        </w:rPr>
        <w:t>și</w:t>
      </w:r>
      <w:proofErr w:type="spellEnd"/>
      <w:r w:rsidRPr="00B15DD8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i/>
          <w:iCs/>
          <w:sz w:val="24"/>
          <w:szCs w:val="24"/>
          <w:lang w:val="en-US"/>
        </w:rPr>
        <w:t>simulări</w:t>
      </w:r>
      <w:proofErr w:type="spellEnd"/>
      <w:r w:rsidRPr="00B15DD8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i/>
          <w:iCs/>
          <w:sz w:val="24"/>
          <w:szCs w:val="24"/>
          <w:lang w:val="en-US"/>
        </w:rPr>
        <w:t>internaționale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Republica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Moldova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poate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participa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exerciții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internaționale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securitate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cibernetică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simulări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răspuns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amenințări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cibernetice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a-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dezvolta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capacitățile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a se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familiariza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cele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mai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bune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practici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31979BE" w14:textId="772F138E" w:rsidR="00946C3F" w:rsidRPr="00B15DD8" w:rsidRDefault="00946C3F" w:rsidP="00B15DD8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4. </w:t>
      </w:r>
      <w:proofErr w:type="spellStart"/>
      <w:r w:rsidRPr="00B15DD8">
        <w:rPr>
          <w:rFonts w:ascii="Times New Roman" w:hAnsi="Times New Roman" w:cs="Times New Roman"/>
          <w:i/>
          <w:iCs/>
          <w:sz w:val="24"/>
          <w:szCs w:val="24"/>
          <w:lang w:val="en-US"/>
        </w:rPr>
        <w:t>Adoptarea</w:t>
      </w:r>
      <w:proofErr w:type="spellEnd"/>
      <w:r w:rsidRPr="00B15DD8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i/>
          <w:iCs/>
          <w:sz w:val="24"/>
          <w:szCs w:val="24"/>
          <w:lang w:val="en-US"/>
        </w:rPr>
        <w:t>standardelor</w:t>
      </w:r>
      <w:proofErr w:type="spellEnd"/>
      <w:r w:rsidRPr="00B15DD8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i/>
          <w:iCs/>
          <w:sz w:val="24"/>
          <w:szCs w:val="24"/>
          <w:lang w:val="en-US"/>
        </w:rPr>
        <w:t>internaționale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Republica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Moldova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poate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adopta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implementa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standarde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internaționale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securitatea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informațiilor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, cum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ar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fi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cele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din seria ISO/IEC 27000,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a se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asigura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că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infrastructura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sa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cibernetică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este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robustă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conformează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cerințelor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globale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D47B6C3" w14:textId="640E1CCE" w:rsidR="00946C3F" w:rsidRPr="00B15DD8" w:rsidRDefault="00946C3F" w:rsidP="00B15DD8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5. </w:t>
      </w:r>
      <w:proofErr w:type="spellStart"/>
      <w:r w:rsidRPr="00B15DD8">
        <w:rPr>
          <w:rFonts w:ascii="Times New Roman" w:hAnsi="Times New Roman" w:cs="Times New Roman"/>
          <w:i/>
          <w:iCs/>
          <w:sz w:val="24"/>
          <w:szCs w:val="24"/>
          <w:lang w:val="en-US"/>
        </w:rPr>
        <w:t>Crearea</w:t>
      </w:r>
      <w:proofErr w:type="spellEnd"/>
      <w:r w:rsidRPr="00B15DD8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i/>
          <w:iCs/>
          <w:sz w:val="24"/>
          <w:szCs w:val="24"/>
          <w:lang w:val="en-US"/>
        </w:rPr>
        <w:t>unor</w:t>
      </w:r>
      <w:proofErr w:type="spellEnd"/>
      <w:r w:rsidRPr="00B15DD8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i/>
          <w:iCs/>
          <w:sz w:val="24"/>
          <w:szCs w:val="24"/>
          <w:lang w:val="en-US"/>
        </w:rPr>
        <w:t>instituții</w:t>
      </w:r>
      <w:proofErr w:type="spellEnd"/>
      <w:r w:rsidRPr="00B15DD8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i/>
          <w:iCs/>
          <w:sz w:val="24"/>
          <w:szCs w:val="24"/>
          <w:lang w:val="en-US"/>
        </w:rPr>
        <w:t>naționale</w:t>
      </w:r>
      <w:proofErr w:type="spellEnd"/>
      <w:r w:rsidRPr="00B15DD8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i/>
          <w:iCs/>
          <w:sz w:val="24"/>
          <w:szCs w:val="24"/>
          <w:lang w:val="en-US"/>
        </w:rPr>
        <w:t>specializate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Guvernul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Republicii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Moldova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poate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să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înființeze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instituții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specializate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agenții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responsabile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gestionarea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securității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informațiilor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colaborarea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partenerii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internaționali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acest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domeniu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145CF32" w14:textId="0C73EC2C" w:rsidR="00946C3F" w:rsidRPr="00B15DD8" w:rsidRDefault="00946C3F" w:rsidP="00B15DD8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15DD8">
        <w:rPr>
          <w:rFonts w:ascii="Times New Roman" w:hAnsi="Times New Roman" w:cs="Times New Roman"/>
          <w:sz w:val="24"/>
          <w:szCs w:val="24"/>
          <w:lang w:val="en-US"/>
        </w:rPr>
        <w:t>6</w:t>
      </w:r>
      <w:r w:rsidRPr="00B15DD8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. </w:t>
      </w:r>
      <w:proofErr w:type="spellStart"/>
      <w:r w:rsidRPr="00B15DD8">
        <w:rPr>
          <w:rFonts w:ascii="Times New Roman" w:hAnsi="Times New Roman" w:cs="Times New Roman"/>
          <w:i/>
          <w:iCs/>
          <w:sz w:val="24"/>
          <w:szCs w:val="24"/>
          <w:lang w:val="en-US"/>
        </w:rPr>
        <w:t>Promovarea</w:t>
      </w:r>
      <w:proofErr w:type="spellEnd"/>
      <w:r w:rsidRPr="00B15DD8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i/>
          <w:iCs/>
          <w:sz w:val="24"/>
          <w:szCs w:val="24"/>
          <w:lang w:val="en-US"/>
        </w:rPr>
        <w:t>educației</w:t>
      </w:r>
      <w:proofErr w:type="spellEnd"/>
      <w:r w:rsidRPr="00B15DD8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i/>
          <w:iCs/>
          <w:sz w:val="24"/>
          <w:szCs w:val="24"/>
          <w:lang w:val="en-US"/>
        </w:rPr>
        <w:t>și</w:t>
      </w:r>
      <w:proofErr w:type="spellEnd"/>
      <w:r w:rsidRPr="00B15DD8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i/>
          <w:iCs/>
          <w:sz w:val="24"/>
          <w:szCs w:val="24"/>
          <w:lang w:val="en-US"/>
        </w:rPr>
        <w:t>conștientizării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Republica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Moldova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poate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promova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educația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conștientizarea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rândul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cetățenilor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sectorului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privat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ceea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ce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privește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securitatea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informațiilor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a reduce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riscurile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atacuri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cibernetice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stimula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adoptarea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unor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practici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mai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sigure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CE4E7EC" w14:textId="56380596" w:rsidR="00946C3F" w:rsidRPr="00B15DD8" w:rsidRDefault="00946C3F" w:rsidP="00B15DD8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7. </w:t>
      </w:r>
      <w:proofErr w:type="spellStart"/>
      <w:r w:rsidRPr="00B15DD8">
        <w:rPr>
          <w:rFonts w:ascii="Times New Roman" w:hAnsi="Times New Roman" w:cs="Times New Roman"/>
          <w:i/>
          <w:iCs/>
          <w:sz w:val="24"/>
          <w:szCs w:val="24"/>
          <w:lang w:val="en-US"/>
        </w:rPr>
        <w:t>Răspuns</w:t>
      </w:r>
      <w:proofErr w:type="spellEnd"/>
      <w:r w:rsidRPr="00B15DD8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la </w:t>
      </w:r>
      <w:proofErr w:type="spellStart"/>
      <w:r w:rsidRPr="00B15DD8">
        <w:rPr>
          <w:rFonts w:ascii="Times New Roman" w:hAnsi="Times New Roman" w:cs="Times New Roman"/>
          <w:i/>
          <w:iCs/>
          <w:sz w:val="24"/>
          <w:szCs w:val="24"/>
          <w:lang w:val="en-US"/>
        </w:rPr>
        <w:t>incidente</w:t>
      </w:r>
      <w:proofErr w:type="spellEnd"/>
      <w:r w:rsidRPr="00B15DD8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i/>
          <w:iCs/>
          <w:sz w:val="24"/>
          <w:szCs w:val="24"/>
          <w:lang w:val="en-US"/>
        </w:rPr>
        <w:t>cibernetice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Republica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Moldova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poate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coopera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alte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țări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organizații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internaționale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dezvolta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capacități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răspuns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incidente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cibernetice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B15DD8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investiga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infracțiunile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cibernetice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8BF4DFA" w14:textId="3E3B2EC6" w:rsidR="00946C3F" w:rsidRPr="00B15DD8" w:rsidRDefault="00946C3F" w:rsidP="00B15DD8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Cooperarea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internațională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este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esențială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Republica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Moldova, ca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alte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țări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B15DD8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aborda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amenințările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cibernetice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asigura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securitatea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informațiilor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într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-un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mediu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digital tot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mai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complex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interconectat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D82964D" w14:textId="7F7E2F41" w:rsidR="00946C3F" w:rsidRPr="00B15DD8" w:rsidRDefault="00946C3F" w:rsidP="00B15DD8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Republica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Moldova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desfășoară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diverse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forme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cooperare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internațională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domeniul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securității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informațiilor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Iată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câteva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exemple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78AD8E8D" w14:textId="26E7BBD6" w:rsidR="00946C3F" w:rsidRPr="00B15DD8" w:rsidRDefault="00946C3F" w:rsidP="00B15DD8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15DD8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1.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Participarea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exerciții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cibernetice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internaționale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Republica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Moldova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poate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participa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exerciții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simulări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internaționale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domeniul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securității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cibernetice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organizate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organizații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precum NATO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Europol.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Aceste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exerciții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permit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țării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să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își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testeze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capacitățile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răspuns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amenințări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cibernetice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să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colaboreze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parteneri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internaționali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îmbunătățirea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securității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informațiilor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BABE088" w14:textId="231DD7E3" w:rsidR="00946C3F" w:rsidRPr="00B15DD8" w:rsidRDefault="00946C3F" w:rsidP="00B15DD8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2.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Schimbul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informații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organizații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securitate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internațională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Republica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Moldova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poate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coopera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organizații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internaționale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precum Interpol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Europol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schimbul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informații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legate de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infracțiunile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cibernetice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B15DD8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altor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amenințări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adresa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securității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informațiilor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711C575" w14:textId="4AEFDC75" w:rsidR="00946C3F" w:rsidRPr="00B15DD8" w:rsidRDefault="00946C3F" w:rsidP="00B15DD8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3.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Participarea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conferințe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forumuri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internaționale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Guvernul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instituțiile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Republica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Moldova pot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participa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conferințe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forumuri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evenimente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internaționale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legate de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securitatea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cibernetică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a-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împărtăși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experiența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învăța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de la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alți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experți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întreaga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lume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02530D9" w14:textId="6EE948CC" w:rsidR="00946C3F" w:rsidRPr="00B15DD8" w:rsidRDefault="00946C3F" w:rsidP="00B15DD8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4.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Colaborarea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organizații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non-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guvernamentale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sectorul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privat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Republica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Moldova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poate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colabora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organizații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non-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guvernamentale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companii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private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dezvolta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proiecte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inițiative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domeniul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securității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informațiilor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Aceasta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include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eforturile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conștientizare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educație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promovarea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unor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practici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mai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sigure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utilizarea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tehnologiei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3C061A2" w14:textId="069AA137" w:rsidR="00946C3F" w:rsidRPr="00B15DD8" w:rsidRDefault="00946C3F" w:rsidP="00B15DD8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5.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Implementarea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standardelor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internaționale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Republica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Moldova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poate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adopta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implementa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standardele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internaționale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domeniul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securității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informațiilor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, cum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ar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fi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cele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din seria ISO/IEC 27000,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B15DD8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asigura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conformitatea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cerințele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globale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stabili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baze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solide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protecția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datelor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66E3BD2" w14:textId="77777777" w:rsidR="00946C3F" w:rsidRPr="00B15DD8" w:rsidRDefault="00946C3F" w:rsidP="00B15DD8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Aceste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exemple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ilustrează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modul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care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Republica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Moldova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poate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colabora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parteneri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internaționali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promova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securitatea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informațiilor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B15DD8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aborda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amenințările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cibernetice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într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-un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mediu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global tot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mai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complex. Prin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cooperarea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internațională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țara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poate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beneficia de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expertiză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resurse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suplimentare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a-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întări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capacitățile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domeniul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securității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cibernetice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DF9DB6D" w14:textId="77777777" w:rsidR="00946C3F" w:rsidRPr="00B15DD8" w:rsidRDefault="00946C3F" w:rsidP="00B15DD8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7D46B62" w14:textId="77777777" w:rsidR="00B15DD8" w:rsidRPr="00B15DD8" w:rsidRDefault="00B15DD8" w:rsidP="00B15DD8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15DD8"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14:paraId="5563D344" w14:textId="0B288524" w:rsidR="00946C3F" w:rsidRDefault="00946C3F" w:rsidP="00B15DD8">
      <w:pPr>
        <w:pStyle w:val="1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bookmarkStart w:id="4" w:name="_Toc150587926"/>
      <w:proofErr w:type="spellStart"/>
      <w:r w:rsidRPr="00B15DD8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Concluzii</w:t>
      </w:r>
      <w:proofErr w:type="spellEnd"/>
      <w:r w:rsidRPr="00B15DD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b/>
          <w:bCs/>
          <w:sz w:val="24"/>
          <w:szCs w:val="24"/>
          <w:lang w:val="en-US"/>
        </w:rPr>
        <w:t>și</w:t>
      </w:r>
      <w:proofErr w:type="spellEnd"/>
      <w:r w:rsidRPr="00B15DD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b/>
          <w:bCs/>
          <w:sz w:val="24"/>
          <w:szCs w:val="24"/>
          <w:lang w:val="en-US"/>
        </w:rPr>
        <w:t>recomandări</w:t>
      </w:r>
      <w:bookmarkEnd w:id="4"/>
      <w:proofErr w:type="spellEnd"/>
    </w:p>
    <w:p w14:paraId="162D8A56" w14:textId="77777777" w:rsidR="00B15DD8" w:rsidRPr="00B15DD8" w:rsidRDefault="00B15DD8" w:rsidP="00B15DD8">
      <w:pPr>
        <w:rPr>
          <w:lang w:val="en-US"/>
        </w:rPr>
      </w:pPr>
    </w:p>
    <w:p w14:paraId="09427BCC" w14:textId="2C887731" w:rsidR="00946C3F" w:rsidRPr="00B15DD8" w:rsidRDefault="00946C3F" w:rsidP="00B15DD8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Securitatea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informațiilor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devenit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problemă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vitală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era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digitală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deoarece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informațiile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tehnologiile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digitale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joacă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un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rol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crucial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societatea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contemporană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acest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context,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cooperarea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internațională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domeniul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securității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informațiilor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este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esențială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protejarea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intereselor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naționale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internaționale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Acest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eseu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explorează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cadrul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cooperare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pe arena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internațională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domeniul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securității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informațiilor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analizează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rolul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organizațiilor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internaționale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promovarea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acestei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cooperări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4269B29" w14:textId="0A5166B9" w:rsidR="00946C3F" w:rsidRPr="00B15DD8" w:rsidRDefault="00946C3F" w:rsidP="00B15DD8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Cooperarea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internațională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securitatea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informațiilor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este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esențială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mai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multe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motive.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primul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rând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amenințările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cibernetice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nu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cunosc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granițe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naționale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Atacurile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cibernetice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pot fi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lansate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oriunde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lume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pot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afecta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ținte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diferite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țări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. Prin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urmare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este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crucial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să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existe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un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cadru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cooperare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care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să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permită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schimbul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informații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coordonarea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acțiunilor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contracararea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acestor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amenințări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5F354D2" w14:textId="6FDE8B77" w:rsidR="00946C3F" w:rsidRPr="00B15DD8" w:rsidRDefault="00946C3F" w:rsidP="00B15DD8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Organizațiile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internaționale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joacă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un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rol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semnificativ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promovarea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cooperării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domeniul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securității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informațiilor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. Una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dintre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cele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mai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importante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organizații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este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Organizația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Națiunilor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Unite (ONU). ONU a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recunoscut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importanța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securității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cibernetice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elaborarea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unor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directive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rezoluții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care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invită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statele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membre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să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coopereze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combate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amenințările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cibernetice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. De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asemenea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, ONU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găzduiește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Grupul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Experți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al ONU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Securitatea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Cibernetică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, care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reunește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statele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membre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dezvolta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măsuri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securitate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cibernetică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1591D40" w14:textId="47994047" w:rsidR="00946C3F" w:rsidRPr="00B15DD8" w:rsidRDefault="00946C3F" w:rsidP="00B15DD8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plus,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există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organizații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regionale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acorduri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bilaterale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care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promovează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cooperarea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domeniul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securității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informațiilor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. De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exemplu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Uniunea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Europeană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are o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Agendă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Digitală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care include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măsuri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consolidarea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securității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cibernetice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Statele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membre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ale UE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cooperează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dezvolta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standarde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comune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a se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ajuta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reciproc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caz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atacuri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cibernetice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E8CED82" w14:textId="5D43BAEF" w:rsidR="00946C3F" w:rsidRPr="00B15DD8" w:rsidRDefault="00946C3F" w:rsidP="00B15DD8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Cu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toate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acestea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există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încă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provocări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majore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ceea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ce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privește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cooperarea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internațională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securitatea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informațiilor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. Una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dintre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acestea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este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dificultatea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gramStart"/>
      <w:r w:rsidRPr="00B15DD8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ajunge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la un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consens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privind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normele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regulile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domeniul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cibernetic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Statele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au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interese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perspective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diferite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ceea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ce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face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dificilă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stabilirea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unui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cadru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comun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acțiune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. De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asemenea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problema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confidențialității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protecției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datelor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personale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rămâne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preocupare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majoră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cooperarea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internațională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securitatea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informațiilor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F807C4D" w14:textId="77777777" w:rsidR="00946C3F" w:rsidRPr="00B15DD8" w:rsidRDefault="00946C3F" w:rsidP="00B15DD8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concluzie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cooperarea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internațională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domeniul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securității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informațiilor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este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esențială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lumea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digitală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contemporană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Organizațiile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internaționale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, cum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ar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fi ONU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NATO,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joacă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un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rol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crucial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promovarea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acestei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cooperări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dar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există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încă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provocări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depășit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. Cu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toate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acestea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eforturile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continue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dezvoltarea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unui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cadru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comun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abordarea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amenințărilor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cibernetice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într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-un mod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coordonat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sunt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esențiale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asigurarea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securității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informațiilor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nivel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global.m</w:t>
      </w:r>
      <w:proofErr w:type="spellEnd"/>
    </w:p>
    <w:p w14:paraId="3F2D7B47" w14:textId="77777777" w:rsidR="00946C3F" w:rsidRPr="00B15DD8" w:rsidRDefault="00946C3F" w:rsidP="00B15DD8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374985C" w14:textId="77777777" w:rsidR="00B15DD8" w:rsidRPr="00B15DD8" w:rsidRDefault="00946C3F" w:rsidP="00B15DD8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Viitorul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Cooperării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Internaționale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Securitatea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Informațională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este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complex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impune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adaptarea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continuă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evoluțiile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tehnologice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amenințările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cibernetice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Unele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aspecte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cheie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includ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7276D9AF" w14:textId="2D2C0CFA" w:rsidR="00946C3F" w:rsidRPr="00B15DD8" w:rsidRDefault="00946C3F" w:rsidP="00B15DD8">
      <w:pPr>
        <w:pStyle w:val="a3"/>
        <w:numPr>
          <w:ilvl w:val="0"/>
          <w:numId w:val="7"/>
        </w:num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Dezvoltarea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Tehnologică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Accelerată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5489FEF7" w14:textId="77777777" w:rsidR="00946C3F" w:rsidRPr="00B15DD8" w:rsidRDefault="00946C3F" w:rsidP="00B15DD8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  -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Integrarea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tehnologiilor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emergente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precum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inteligența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artificială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computația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cuantică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892CB31" w14:textId="1A586305" w:rsidR="00946C3F" w:rsidRPr="00B15DD8" w:rsidRDefault="00946C3F" w:rsidP="00B15DD8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  -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Necesitatea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standardizării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colaborării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gestiona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riscurile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asociate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inovațiile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tehnologice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289E2B5" w14:textId="41295499" w:rsidR="00946C3F" w:rsidRPr="00B15DD8" w:rsidRDefault="00946C3F" w:rsidP="00B15DD8">
      <w:pPr>
        <w:pStyle w:val="a3"/>
        <w:numPr>
          <w:ilvl w:val="0"/>
          <w:numId w:val="6"/>
        </w:num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Consolidarea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Legislației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Normelor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Internaționale</w:t>
      </w:r>
      <w:proofErr w:type="spellEnd"/>
      <w:r w:rsidR="00B15DD8" w:rsidRPr="00B15DD8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1ECAED4F" w14:textId="77777777" w:rsidR="00946C3F" w:rsidRPr="00B15DD8" w:rsidRDefault="00946C3F" w:rsidP="00B15DD8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  -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Adoptarea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unor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standarde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comune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securitatea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informațională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nivel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global.</w:t>
      </w:r>
    </w:p>
    <w:p w14:paraId="6898C916" w14:textId="3A3D48CC" w:rsidR="00946C3F" w:rsidRPr="00B15DD8" w:rsidRDefault="00946C3F" w:rsidP="00B15DD8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  -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Crearea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consolidarea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tratatelor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internaționale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privind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răspunsul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amenințări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cibernetice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86745F4" w14:textId="40489DC7" w:rsidR="00946C3F" w:rsidRPr="00B15DD8" w:rsidRDefault="00946C3F" w:rsidP="00B15DD8">
      <w:pPr>
        <w:pStyle w:val="a3"/>
        <w:numPr>
          <w:ilvl w:val="0"/>
          <w:numId w:val="5"/>
        </w:num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Intensificarea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Cooperării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Public-Privat:</w:t>
      </w:r>
    </w:p>
    <w:p w14:paraId="3CF3903C" w14:textId="77777777" w:rsidR="00946C3F" w:rsidRPr="00B15DD8" w:rsidRDefault="00946C3F" w:rsidP="00B15DD8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  -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Creșterea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colaborării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între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guverne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sectorul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privat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îmbunătăți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protecția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împotriva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atacurilor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cibernetice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D1FE329" w14:textId="28F659BC" w:rsidR="00946C3F" w:rsidRPr="00B15DD8" w:rsidRDefault="00946C3F" w:rsidP="00B15DD8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  -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Implementarea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partajării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informații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între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organizațiile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private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autoritățile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guvernamentale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B5A852B" w14:textId="6EA91B11" w:rsidR="00946C3F" w:rsidRPr="00B15DD8" w:rsidRDefault="00946C3F" w:rsidP="00B15DD8">
      <w:pPr>
        <w:pStyle w:val="a3"/>
        <w:numPr>
          <w:ilvl w:val="0"/>
          <w:numId w:val="4"/>
        </w:num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Focus pe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Educație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Dezvoltare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Competențe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3AB3A454" w14:textId="77777777" w:rsidR="00946C3F" w:rsidRPr="00B15DD8" w:rsidRDefault="00946C3F" w:rsidP="00B15DD8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  -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Investiții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programe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educație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formare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domeniul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securității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cibernetice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nivel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global.</w:t>
      </w:r>
    </w:p>
    <w:p w14:paraId="397BDBDA" w14:textId="77777777" w:rsidR="00B15DD8" w:rsidRPr="00B15DD8" w:rsidRDefault="00946C3F" w:rsidP="00B15DD8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  -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Dezvoltarea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consolidarea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forței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muncă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specializate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securitatea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informațională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57A5F32" w14:textId="57678590" w:rsidR="00946C3F" w:rsidRPr="00B15DD8" w:rsidRDefault="00946C3F" w:rsidP="00B15DD8">
      <w:pPr>
        <w:pStyle w:val="a3"/>
        <w:numPr>
          <w:ilvl w:val="0"/>
          <w:numId w:val="3"/>
        </w:num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Abordarea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Amenințărilor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Hibrice</w:t>
      </w:r>
      <w:proofErr w:type="spellEnd"/>
      <w:r w:rsidR="00B15DD8" w:rsidRPr="00B15DD8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62A2DAC7" w14:textId="77777777" w:rsidR="00946C3F" w:rsidRPr="00B15DD8" w:rsidRDefault="00946C3F" w:rsidP="00B15DD8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  -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Integrarea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eforturilor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gestionarea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amenințărilor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cibernetice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contextul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amenințărilor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hibrice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1F211E2" w14:textId="3CEA18AC" w:rsidR="00946C3F" w:rsidRPr="00B15DD8" w:rsidRDefault="00946C3F" w:rsidP="00B15DD8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  -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Cooperarea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strânsă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prevenirea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gestionarea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atacurilor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care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combină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elemente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cibernetice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informaționale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clasice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EA4E503" w14:textId="733F6D05" w:rsidR="00946C3F" w:rsidRPr="00B15DD8" w:rsidRDefault="00946C3F" w:rsidP="00B15DD8">
      <w:pPr>
        <w:pStyle w:val="a3"/>
        <w:numPr>
          <w:ilvl w:val="0"/>
          <w:numId w:val="2"/>
        </w:num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Adaptarea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Schimbările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Geopolitice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16F2A319" w14:textId="77777777" w:rsidR="00946C3F" w:rsidRPr="00B15DD8" w:rsidRDefault="00946C3F" w:rsidP="00B15DD8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  -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Acomodarea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schimbările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peisajul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geopolitic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ajustarea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cooperării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funcție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acestea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4342C62" w14:textId="51C9F7CC" w:rsidR="00946C3F" w:rsidRPr="00B15DD8" w:rsidRDefault="00946C3F" w:rsidP="00B15DD8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  -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Gestionarea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tensiunilor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construirea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parteneriate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solide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ciuda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diferențelor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politice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0976FDE" w14:textId="77777777" w:rsidR="00946C3F" w:rsidRPr="00331864" w:rsidRDefault="00946C3F" w:rsidP="00B15DD8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Aceste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direcții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pot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contribui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la o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cooperare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internațională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eficientă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securitatea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informațională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gestionarea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provocărilor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5DD8">
        <w:rPr>
          <w:rFonts w:ascii="Times New Roman" w:hAnsi="Times New Roman" w:cs="Times New Roman"/>
          <w:sz w:val="24"/>
          <w:szCs w:val="24"/>
          <w:lang w:val="en-US"/>
        </w:rPr>
        <w:t>viitoare</w:t>
      </w:r>
      <w:proofErr w:type="spellEnd"/>
      <w:r w:rsidRPr="00B15DD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CAB36F8" w14:textId="77777777" w:rsidR="00946C3F" w:rsidRPr="00331864" w:rsidRDefault="00946C3F" w:rsidP="00B15DD8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8D72FD2" w14:textId="4218AA9A" w:rsidR="00124E76" w:rsidRDefault="00124E76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14:paraId="4755B09C" w14:textId="532B60A9" w:rsidR="00B20F3A" w:rsidRDefault="00124E76" w:rsidP="00124E76">
      <w:pPr>
        <w:pStyle w:val="1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bookmarkStart w:id="5" w:name="_Toc150587927"/>
      <w:proofErr w:type="spellStart"/>
      <w:r w:rsidRPr="00124E76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Bibliografie</w:t>
      </w:r>
      <w:bookmarkEnd w:id="5"/>
      <w:proofErr w:type="spellEnd"/>
    </w:p>
    <w:p w14:paraId="2CE27B55" w14:textId="77777777" w:rsidR="00C365C7" w:rsidRPr="00C365C7" w:rsidRDefault="00C365C7" w:rsidP="00C365C7">
      <w:r w:rsidRPr="00C365C7">
        <w:rPr>
          <w:b/>
          <w:bCs/>
          <w:lang w:val="en-US"/>
        </w:rPr>
        <w:t> </w:t>
      </w:r>
    </w:p>
    <w:p w14:paraId="07A22D85" w14:textId="77777777" w:rsidR="00C365C7" w:rsidRPr="00C365C7" w:rsidRDefault="00C365C7" w:rsidP="00C365C7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65C7">
        <w:rPr>
          <w:rFonts w:ascii="Times New Roman" w:hAnsi="Times New Roman" w:cs="Times New Roman"/>
          <w:sz w:val="24"/>
          <w:szCs w:val="24"/>
          <w:lang w:val="ro-RO"/>
        </w:rPr>
        <w:t>A History of Cyberspace. Per Concordiam, v. 7, nr. 2, 2016, p. 64-65.</w:t>
      </w:r>
    </w:p>
    <w:p w14:paraId="73B8FF49" w14:textId="77777777" w:rsidR="00C365C7" w:rsidRPr="00C365C7" w:rsidRDefault="00C365C7" w:rsidP="00C365C7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65C7">
        <w:rPr>
          <w:rFonts w:ascii="Times New Roman" w:hAnsi="Times New Roman" w:cs="Times New Roman"/>
          <w:sz w:val="24"/>
          <w:szCs w:val="24"/>
          <w:lang w:val="ro-RO"/>
        </w:rPr>
        <w:t>Busuncian T. Securitatea informațională și activitatea serviciilor de informații în contextul globalizării. Studii naționale de securitate. Revistă științifico-practică Nr. 1 (1) 2020. ISSN 2587-3822 CZU 004.056: 355.40 DOI: 10.5281/zenodo.3989164. Chișinău, 2020, p. 66-78.</w:t>
      </w:r>
    </w:p>
    <w:p w14:paraId="1B2687A9" w14:textId="77777777" w:rsidR="00C365C7" w:rsidRPr="00C365C7" w:rsidRDefault="00C365C7" w:rsidP="00C365C7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65C7">
        <w:rPr>
          <w:rFonts w:ascii="Times New Roman" w:hAnsi="Times New Roman" w:cs="Times New Roman"/>
          <w:sz w:val="24"/>
          <w:szCs w:val="24"/>
          <w:lang w:val="ro-RO"/>
        </w:rPr>
        <w:t>Busuncian T. Parametrii instituționali ai securităţii informaționale. Materialele conferinței ştiinţifico-practice naționale „Mandatul de securitate: probleme actuale de interpretare, legislație şi practică”. Serviciul de Informaţii şi Securitate al Republicii Moldova Institutul Naţional de Informaţii şi Securitate „Bogdan, Întemeietorul Moldovei”. Chișinău, 2020, p. 71-75.</w:t>
      </w:r>
    </w:p>
    <w:p w14:paraId="302F26DA" w14:textId="77777777" w:rsidR="00C365C7" w:rsidRPr="00C365C7" w:rsidRDefault="00C365C7" w:rsidP="00C365C7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65C7">
        <w:rPr>
          <w:rFonts w:ascii="Times New Roman" w:hAnsi="Times New Roman" w:cs="Times New Roman"/>
          <w:sz w:val="24"/>
          <w:szCs w:val="24"/>
          <w:lang w:val="ro-RO"/>
        </w:rPr>
        <w:t>Busuncian T. Colaborarea internațională a serviciilor speciale în combaterea terorismului. Teză de doctor în politologie. Chișinău, 2013, 182 p.</w:t>
      </w:r>
    </w:p>
    <w:p w14:paraId="1BF2457A" w14:textId="77777777" w:rsidR="00C365C7" w:rsidRPr="00C365C7" w:rsidRDefault="00C365C7" w:rsidP="00C365C7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65C7">
        <w:rPr>
          <w:rFonts w:ascii="Times New Roman" w:hAnsi="Times New Roman" w:cs="Times New Roman"/>
          <w:sz w:val="24"/>
          <w:szCs w:val="24"/>
          <w:lang w:val="ro-RO"/>
        </w:rPr>
        <w:t xml:space="preserve">Hotărârea Guvernului Nr. 746 din 18.08.2010 "Cu privire la aprobarea Planului Individual de Acţiuni al Parteneriatului Republica Moldova – NATO actualizat" Monitorul Oficial al Republicii Moldova No. 166-168 din 14.09.2010. </w:t>
      </w:r>
    </w:p>
    <w:p w14:paraId="71AD6DE5" w14:textId="77777777" w:rsidR="00C365C7" w:rsidRPr="00C365C7" w:rsidRDefault="00C365C7" w:rsidP="00C365C7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65C7">
        <w:rPr>
          <w:rFonts w:ascii="Times New Roman" w:hAnsi="Times New Roman" w:cs="Times New Roman"/>
          <w:sz w:val="24"/>
          <w:szCs w:val="24"/>
          <w:lang w:val="ro-RO"/>
        </w:rPr>
        <w:t>1.</w:t>
      </w:r>
      <w:r w:rsidRPr="00C365C7">
        <w:rPr>
          <w:rFonts w:ascii="Times New Roman" w:hAnsi="Times New Roman" w:cs="Times New Roman"/>
          <w:sz w:val="24"/>
          <w:szCs w:val="24"/>
          <w:lang w:val="vi-VN"/>
        </w:rPr>
        <w:t>Maior G. C.</w:t>
      </w:r>
      <w:r w:rsidRPr="00C365C7">
        <w:rPr>
          <w:rFonts w:ascii="Times New Roman" w:hAnsi="Times New Roman" w:cs="Times New Roman"/>
          <w:sz w:val="24"/>
          <w:szCs w:val="24"/>
          <w:lang w:val="ro-RO"/>
        </w:rPr>
        <w:t>,</w:t>
      </w:r>
      <w:r w:rsidRPr="00C365C7">
        <w:rPr>
          <w:rFonts w:ascii="Times New Roman" w:hAnsi="Times New Roman" w:cs="Times New Roman"/>
          <w:sz w:val="24"/>
          <w:szCs w:val="24"/>
          <w:lang w:val="vi-VN"/>
        </w:rPr>
        <w:t xml:space="preserve"> Intelligence. În: Intelligence, 2008, anul V, serie nouă, nr. 11, p. 1-13. </w:t>
      </w:r>
    </w:p>
    <w:p w14:paraId="255DE9DF" w14:textId="77777777" w:rsidR="00C365C7" w:rsidRPr="00C365C7" w:rsidRDefault="00C365C7" w:rsidP="00C365C7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65C7">
        <w:rPr>
          <w:rFonts w:ascii="Times New Roman" w:hAnsi="Times New Roman" w:cs="Times New Roman"/>
          <w:sz w:val="24"/>
          <w:szCs w:val="24"/>
          <w:lang w:val="vi-VN"/>
        </w:rPr>
        <w:t xml:space="preserve">2. Faligot R., Kauffer R. Istoria mondială a serviciilor secrete. Bucureşti: Nemira, 2002, vol. 3, 4, 532 p. </w:t>
      </w:r>
    </w:p>
    <w:p w14:paraId="1EE1D745" w14:textId="77777777" w:rsidR="00C365C7" w:rsidRPr="00C365C7" w:rsidRDefault="00C365C7" w:rsidP="00C365C7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65C7">
        <w:rPr>
          <w:rFonts w:ascii="Times New Roman" w:hAnsi="Times New Roman" w:cs="Times New Roman"/>
          <w:sz w:val="24"/>
          <w:szCs w:val="24"/>
          <w:lang w:val="vi-VN"/>
        </w:rPr>
        <w:t xml:space="preserve">3. Forcade O. , Laurent S. Serviciile Secrete. Puterea şi informaţia secretă în lumea modernă. Bucureşti: Cartier, 2008, 280 p. </w:t>
      </w:r>
    </w:p>
    <w:p w14:paraId="590C41F0" w14:textId="77777777" w:rsidR="00C365C7" w:rsidRPr="00C365C7" w:rsidRDefault="00C365C7" w:rsidP="00C365C7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65C7">
        <w:rPr>
          <w:rFonts w:ascii="Times New Roman" w:hAnsi="Times New Roman" w:cs="Times New Roman"/>
          <w:sz w:val="24"/>
          <w:szCs w:val="24"/>
          <w:lang w:val="vi-VN"/>
        </w:rPr>
        <w:t>4. Tsang S.</w:t>
      </w:r>
      <w:r w:rsidRPr="00C365C7">
        <w:rPr>
          <w:rFonts w:ascii="Times New Roman" w:hAnsi="Times New Roman" w:cs="Times New Roman"/>
          <w:sz w:val="24"/>
          <w:szCs w:val="24"/>
          <w:lang w:val="ro-RO"/>
        </w:rPr>
        <w:t>,</w:t>
      </w:r>
      <w:r w:rsidRPr="00C365C7">
        <w:rPr>
          <w:rFonts w:ascii="Times New Roman" w:hAnsi="Times New Roman" w:cs="Times New Roman"/>
          <w:sz w:val="24"/>
          <w:szCs w:val="24"/>
          <w:lang w:val="vi-VN"/>
        </w:rPr>
        <w:t xml:space="preserve"> Serviciile de informaţii şi drepturile omului în era terorismului global. Bucureşti: Univers Enciclopedic, 2008. 259 p. </w:t>
      </w:r>
    </w:p>
    <w:p w14:paraId="464A8627" w14:textId="77777777" w:rsidR="00C365C7" w:rsidRPr="00C365C7" w:rsidRDefault="00C365C7" w:rsidP="00C365C7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65C7">
        <w:rPr>
          <w:rFonts w:ascii="Times New Roman" w:hAnsi="Times New Roman" w:cs="Times New Roman"/>
          <w:sz w:val="24"/>
          <w:szCs w:val="24"/>
          <w:lang w:val="vi-VN"/>
        </w:rPr>
        <w:t>5. C</w:t>
      </w:r>
      <w:proofErr w:type="spellStart"/>
      <w:r w:rsidRPr="00C365C7">
        <w:rPr>
          <w:rFonts w:ascii="Times New Roman" w:hAnsi="Times New Roman" w:cs="Times New Roman"/>
          <w:sz w:val="24"/>
          <w:szCs w:val="24"/>
        </w:rPr>
        <w:t>таркин</w:t>
      </w:r>
      <w:proofErr w:type="spellEnd"/>
      <w:r w:rsidRPr="00C365C7">
        <w:rPr>
          <w:rFonts w:ascii="Times New Roman" w:hAnsi="Times New Roman" w:cs="Times New Roman"/>
          <w:sz w:val="24"/>
          <w:szCs w:val="24"/>
        </w:rPr>
        <w:t xml:space="preserve"> С. В.</w:t>
      </w:r>
      <w:r w:rsidRPr="00C365C7">
        <w:rPr>
          <w:rFonts w:ascii="Times New Roman" w:hAnsi="Times New Roman" w:cs="Times New Roman"/>
          <w:sz w:val="24"/>
          <w:szCs w:val="24"/>
          <w:lang w:val="ro-RO"/>
        </w:rPr>
        <w:t>,</w:t>
      </w:r>
      <w:r w:rsidRPr="00C365C7">
        <w:rPr>
          <w:rFonts w:ascii="Times New Roman" w:hAnsi="Times New Roman" w:cs="Times New Roman"/>
          <w:sz w:val="24"/>
          <w:szCs w:val="24"/>
        </w:rPr>
        <w:t xml:space="preserve"> Аналитические институты разведывательного сообщества США во внешнеполитическом процессе. Нижний Новгород: Стимул- </w:t>
      </w:r>
      <w:r w:rsidRPr="00C365C7">
        <w:rPr>
          <w:rFonts w:ascii="Times New Roman" w:hAnsi="Times New Roman" w:cs="Times New Roman"/>
          <w:sz w:val="24"/>
          <w:szCs w:val="24"/>
          <w:lang w:val="vi-VN"/>
        </w:rPr>
        <w:t xml:space="preserve">CT, 2011, 466 </w:t>
      </w:r>
      <w:r w:rsidRPr="00C365C7">
        <w:rPr>
          <w:rFonts w:ascii="Times New Roman" w:hAnsi="Times New Roman" w:cs="Times New Roman"/>
          <w:sz w:val="24"/>
          <w:szCs w:val="24"/>
        </w:rPr>
        <w:t>с. 6. Устинов В. В. Международно-правовые проблемы борьбы с терроризмом. Москва, 2002, 594 с.</w:t>
      </w:r>
    </w:p>
    <w:p w14:paraId="4273295B" w14:textId="77777777" w:rsidR="00124E76" w:rsidRPr="00124E76" w:rsidRDefault="00124E76" w:rsidP="00124E76">
      <w:pPr>
        <w:rPr>
          <w:lang w:val="en-US"/>
        </w:rPr>
      </w:pPr>
    </w:p>
    <w:sectPr w:rsidR="00124E76" w:rsidRPr="00124E76" w:rsidSect="00C365C7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63D7B" w14:textId="77777777" w:rsidR="00AB2AB9" w:rsidRDefault="00AB2AB9" w:rsidP="00C365C7">
      <w:pPr>
        <w:spacing w:after="0" w:line="240" w:lineRule="auto"/>
      </w:pPr>
      <w:r>
        <w:separator/>
      </w:r>
    </w:p>
  </w:endnote>
  <w:endnote w:type="continuationSeparator" w:id="0">
    <w:p w14:paraId="6A45318A" w14:textId="77777777" w:rsidR="00AB2AB9" w:rsidRDefault="00AB2AB9" w:rsidP="00C365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93996310"/>
      <w:docPartObj>
        <w:docPartGallery w:val="Page Numbers (Bottom of Page)"/>
        <w:docPartUnique/>
      </w:docPartObj>
    </w:sdtPr>
    <w:sdtContent>
      <w:p w14:paraId="575B596A" w14:textId="3971CBDF" w:rsidR="00C365C7" w:rsidRDefault="00C365C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04B8536" w14:textId="77777777" w:rsidR="00C365C7" w:rsidRDefault="00C365C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538E1" w14:textId="77777777" w:rsidR="00AB2AB9" w:rsidRDefault="00AB2AB9" w:rsidP="00C365C7">
      <w:pPr>
        <w:spacing w:after="0" w:line="240" w:lineRule="auto"/>
      </w:pPr>
      <w:r>
        <w:separator/>
      </w:r>
    </w:p>
  </w:footnote>
  <w:footnote w:type="continuationSeparator" w:id="0">
    <w:p w14:paraId="63C1C050" w14:textId="77777777" w:rsidR="00AB2AB9" w:rsidRDefault="00AB2AB9" w:rsidP="00C365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46892"/>
    <w:multiLevelType w:val="hybridMultilevel"/>
    <w:tmpl w:val="EF3EAC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56F8B"/>
    <w:multiLevelType w:val="hybridMultilevel"/>
    <w:tmpl w:val="F4F4C1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CC76D9"/>
    <w:multiLevelType w:val="hybridMultilevel"/>
    <w:tmpl w:val="43B4D5E2"/>
    <w:lvl w:ilvl="0" w:tplc="D4183F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D48DC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264F66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DBE50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1866D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A78C1A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D3005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D7E24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B86A4D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4A2F0F"/>
    <w:multiLevelType w:val="hybridMultilevel"/>
    <w:tmpl w:val="FB3834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82733C"/>
    <w:multiLevelType w:val="hybridMultilevel"/>
    <w:tmpl w:val="08A61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6C5225"/>
    <w:multiLevelType w:val="hybridMultilevel"/>
    <w:tmpl w:val="4E80E9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1A38F0"/>
    <w:multiLevelType w:val="hybridMultilevel"/>
    <w:tmpl w:val="0AF233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B1639D"/>
    <w:multiLevelType w:val="hybridMultilevel"/>
    <w:tmpl w:val="6FF0B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1604060">
    <w:abstractNumId w:val="7"/>
  </w:num>
  <w:num w:numId="2" w16cid:durableId="1535851667">
    <w:abstractNumId w:val="3"/>
  </w:num>
  <w:num w:numId="3" w16cid:durableId="1098217548">
    <w:abstractNumId w:val="6"/>
  </w:num>
  <w:num w:numId="4" w16cid:durableId="191264439">
    <w:abstractNumId w:val="5"/>
  </w:num>
  <w:num w:numId="5" w16cid:durableId="279655764">
    <w:abstractNumId w:val="1"/>
  </w:num>
  <w:num w:numId="6" w16cid:durableId="1252198796">
    <w:abstractNumId w:val="0"/>
  </w:num>
  <w:num w:numId="7" w16cid:durableId="331495435">
    <w:abstractNumId w:val="4"/>
  </w:num>
  <w:num w:numId="8" w16cid:durableId="5973695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E3A"/>
    <w:rsid w:val="000A038A"/>
    <w:rsid w:val="00124E76"/>
    <w:rsid w:val="00331864"/>
    <w:rsid w:val="00522E3A"/>
    <w:rsid w:val="00946C3F"/>
    <w:rsid w:val="00AB2AB9"/>
    <w:rsid w:val="00B15DD8"/>
    <w:rsid w:val="00B20F3A"/>
    <w:rsid w:val="00C365C7"/>
    <w:rsid w:val="00E2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82A2B"/>
  <w15:chartTrackingRefBased/>
  <w15:docId w15:val="{F24A1570-0D08-4EB5-AED6-FD9BF4FC0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15DD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038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15D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4">
    <w:name w:val="TOC Heading"/>
    <w:basedOn w:val="1"/>
    <w:next w:val="a"/>
    <w:uiPriority w:val="39"/>
    <w:unhideWhenUsed/>
    <w:qFormat/>
    <w:rsid w:val="00124E76"/>
    <w:pPr>
      <w:outlineLvl w:val="9"/>
    </w:pPr>
    <w:rPr>
      <w:kern w:val="0"/>
      <w:lang w:eastAsia="ru-RU"/>
      <w14:ligatures w14:val="none"/>
    </w:rPr>
  </w:style>
  <w:style w:type="paragraph" w:styleId="11">
    <w:name w:val="toc 1"/>
    <w:basedOn w:val="a"/>
    <w:next w:val="a"/>
    <w:autoRedefine/>
    <w:uiPriority w:val="39"/>
    <w:unhideWhenUsed/>
    <w:rsid w:val="00124E76"/>
    <w:pPr>
      <w:spacing w:after="100"/>
    </w:pPr>
  </w:style>
  <w:style w:type="character" w:styleId="a5">
    <w:name w:val="Hyperlink"/>
    <w:basedOn w:val="a0"/>
    <w:uiPriority w:val="99"/>
    <w:unhideWhenUsed/>
    <w:rsid w:val="00124E76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C365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365C7"/>
  </w:style>
  <w:style w:type="paragraph" w:styleId="a8">
    <w:name w:val="footer"/>
    <w:basedOn w:val="a"/>
    <w:link w:val="a9"/>
    <w:uiPriority w:val="99"/>
    <w:unhideWhenUsed/>
    <w:rsid w:val="00C365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365C7"/>
  </w:style>
  <w:style w:type="paragraph" w:styleId="aa">
    <w:name w:val="Normal (Web)"/>
    <w:basedOn w:val="a"/>
    <w:uiPriority w:val="99"/>
    <w:semiHidden/>
    <w:unhideWhenUsed/>
    <w:rsid w:val="00C36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Default">
    <w:name w:val="Default"/>
    <w:rsid w:val="00C365C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7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71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72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311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968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47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4E7397-6738-42DC-A5D9-19A0DAAF7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13</Pages>
  <Words>3891</Words>
  <Characters>22184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2023-11-10T15:16:00Z</dcterms:created>
  <dcterms:modified xsi:type="dcterms:W3CDTF">2023-11-12T16:43:00Z</dcterms:modified>
</cp:coreProperties>
</file>