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B" w:rsidRPr="00E60D86" w:rsidRDefault="001E256B" w:rsidP="00E60D86">
      <w:pPr>
        <w:shd w:val="clear" w:color="auto" w:fill="FFFFFF"/>
        <w:spacing w:after="0" w:line="240" w:lineRule="auto"/>
        <w:ind w:left="763" w:hanging="763"/>
        <w:rPr>
          <w:rFonts w:ascii="Times New Roman" w:hAnsi="Times New Roman" w:cs="Times New Roman"/>
          <w:sz w:val="24"/>
          <w:szCs w:val="24"/>
        </w:rPr>
      </w:pPr>
      <w:proofErr w:type="gramStart"/>
      <w:r w:rsidRPr="00E60D86">
        <w:rPr>
          <w:rFonts w:ascii="Times New Roman" w:hAnsi="Times New Roman" w:cs="Times New Roman"/>
          <w:b/>
          <w:bCs/>
          <w:sz w:val="24"/>
          <w:szCs w:val="24"/>
        </w:rPr>
        <w:t>Я-КОНЦЕПЦИЯ</w:t>
      </w:r>
      <w:proofErr w:type="gramEnd"/>
      <w:r w:rsidRPr="00E60D86">
        <w:rPr>
          <w:rFonts w:ascii="Times New Roman" w:hAnsi="Times New Roman" w:cs="Times New Roman"/>
          <w:b/>
          <w:bCs/>
          <w:sz w:val="24"/>
          <w:szCs w:val="24"/>
        </w:rPr>
        <w:t xml:space="preserve"> КАК СРЕДСТВО ОБЕСПЕЧЕНИЯ ВНУТРЕННЕЙ СОГЛАСОВАННОСТИ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t>Я-концепция</w:t>
      </w:r>
      <w:proofErr w:type="spellEnd"/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взрослого продолжает развиваться под воздействием различных внешних и внутренних стимулов. Особенно важны для него контакты со значимыми другими, которые на этапе ранней взрослости продолжают оказывать влияние и во многом определять представление индивида о самом себе. Однако </w:t>
      </w: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t>Я-концепция</w:t>
      </w:r>
      <w:proofErr w:type="spellEnd"/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взрослого человека, являясь активным элементом его личности, сама становится важным фактором в интерпретации опыта.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Можно сказать, что функционально </w:t>
      </w: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t>Я-концепция</w:t>
      </w:r>
      <w:proofErr w:type="spellEnd"/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выполняет несколько ролей:</w:t>
      </w:r>
    </w:p>
    <w:p w:rsidR="001E256B" w:rsidRPr="00E60D86" w:rsidRDefault="001E256B" w:rsidP="00E60D8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>способствует достижению внутренней согласованности личности,</w:t>
      </w:r>
    </w:p>
    <w:p w:rsidR="001E256B" w:rsidRPr="00E60D86" w:rsidRDefault="001E256B" w:rsidP="00E60D8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>определяет интерпретацию опыта и является источником ожиданий.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left="1229"/>
        <w:rPr>
          <w:rFonts w:ascii="Times New Roman" w:hAnsi="Times New Roman" w:cs="Times New Roman"/>
          <w:sz w:val="24"/>
          <w:szCs w:val="24"/>
        </w:rPr>
      </w:pPr>
      <w:proofErr w:type="gramStart"/>
      <w:r w:rsidRPr="00E60D86">
        <w:rPr>
          <w:rFonts w:ascii="Times New Roman" w:hAnsi="Times New Roman" w:cs="Times New Roman"/>
          <w:b/>
          <w:bCs/>
          <w:sz w:val="24"/>
          <w:szCs w:val="24"/>
        </w:rPr>
        <w:t>Я-КОНЦЕПЦИЯ</w:t>
      </w:r>
      <w:proofErr w:type="gramEnd"/>
      <w:r w:rsidRPr="00E60D86">
        <w:rPr>
          <w:rFonts w:ascii="Times New Roman" w:hAnsi="Times New Roman" w:cs="Times New Roman"/>
          <w:b/>
          <w:bCs/>
          <w:sz w:val="24"/>
          <w:szCs w:val="24"/>
        </w:rPr>
        <w:t xml:space="preserve"> КАК СОВОКУПНОСТЬ ОЖИДАНИЙ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D86">
        <w:rPr>
          <w:rFonts w:ascii="Times New Roman" w:hAnsi="Times New Roman" w:cs="Times New Roman"/>
          <w:sz w:val="24"/>
          <w:szCs w:val="24"/>
        </w:rPr>
        <w:t xml:space="preserve">В соответствии со своей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Я-концепцией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 личность интерпретирует свои действия и действия других в конкретной ситуации.</w:t>
      </w:r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Кроме того, у человека создаются определенные ожидания и представления о том, что может или должно произойти при развитии конкретной ситуации. Некоторые исследователи даже считают эту функцию </w:t>
      </w: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центральной. Так, например, люди, уверенные в собственной значимости, ожидают, что и другие будут относиться к ним таким же образом. Те же, кто обычно сомневается в своей ценности, заранее убеждены в негативном отношении к себе со стороны других. В результате они начинают избегать всяких социальных контактов, так как всегда ожидают, что будут отвергнуты. В основе таких отношений, складывающихся между ожиданиями и поведением, по мнению Р. Бернса, лежит механизм </w:t>
      </w:r>
      <w:proofErr w:type="spellStart"/>
      <w:r w:rsidRPr="00E60D86">
        <w:rPr>
          <w:rFonts w:ascii="Times New Roman" w:hAnsi="Times New Roman" w:cs="Times New Roman"/>
          <w:i/>
          <w:iCs/>
          <w:sz w:val="24"/>
          <w:szCs w:val="24"/>
        </w:rPr>
        <w:t>самореализующегося</w:t>
      </w:r>
      <w:proofErr w:type="spellEnd"/>
      <w:r w:rsidRPr="00E60D86">
        <w:rPr>
          <w:rFonts w:ascii="Times New Roman" w:hAnsi="Times New Roman" w:cs="Times New Roman"/>
          <w:i/>
          <w:iCs/>
          <w:sz w:val="24"/>
          <w:szCs w:val="24"/>
        </w:rPr>
        <w:t xml:space="preserve"> пророчества.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right="-2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>На этапе ранн</w:t>
      </w:r>
      <w:r w:rsidR="00E60D86">
        <w:rPr>
          <w:rFonts w:ascii="Times New Roman" w:hAnsi="Times New Roman" w:cs="Times New Roman"/>
          <w:sz w:val="24"/>
          <w:szCs w:val="24"/>
        </w:rPr>
        <w:t>ей взрослости «</w:t>
      </w:r>
      <w:proofErr w:type="spellStart"/>
      <w:r w:rsidR="00E60D86">
        <w:rPr>
          <w:rFonts w:ascii="Times New Roman" w:hAnsi="Times New Roman" w:cs="Times New Roman"/>
          <w:sz w:val="24"/>
          <w:szCs w:val="24"/>
        </w:rPr>
        <w:t>самопророчества</w:t>
      </w:r>
      <w:proofErr w:type="spellEnd"/>
      <w:r w:rsidR="00E60D86">
        <w:rPr>
          <w:rFonts w:ascii="Times New Roman" w:hAnsi="Times New Roman" w:cs="Times New Roman"/>
          <w:sz w:val="24"/>
          <w:szCs w:val="24"/>
        </w:rPr>
        <w:t>»</w:t>
      </w:r>
      <w:r w:rsidR="00E60D86" w:rsidRPr="00E60D86">
        <w:rPr>
          <w:rFonts w:ascii="Times New Roman" w:hAnsi="Times New Roman" w:cs="Times New Roman"/>
          <w:sz w:val="24"/>
          <w:szCs w:val="24"/>
        </w:rPr>
        <w:t xml:space="preserve"> </w:t>
      </w:r>
      <w:r w:rsidRPr="00E60D86">
        <w:rPr>
          <w:rFonts w:ascii="Times New Roman" w:hAnsi="Times New Roman" w:cs="Times New Roman"/>
          <w:sz w:val="24"/>
          <w:szCs w:val="24"/>
        </w:rPr>
        <w:t>формулируются на основе собственно</w:t>
      </w:r>
      <w:r w:rsidR="00E60D86">
        <w:rPr>
          <w:rFonts w:ascii="Times New Roman" w:hAnsi="Times New Roman" w:cs="Times New Roman"/>
          <w:sz w:val="24"/>
          <w:szCs w:val="24"/>
        </w:rPr>
        <w:t>го опыта и знаний, кото</w:t>
      </w:r>
      <w:r w:rsidRPr="00E60D86">
        <w:rPr>
          <w:rFonts w:ascii="Times New Roman" w:hAnsi="Times New Roman" w:cs="Times New Roman"/>
          <w:sz w:val="24"/>
          <w:szCs w:val="24"/>
        </w:rPr>
        <w:t xml:space="preserve">рые приобретены личностью на пути ее индивидуального развития, а также в связи с установками в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самовосприятии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, созданными на основе оценок значимых других. Личность </w:t>
      </w:r>
      <w:proofErr w:type="gramStart"/>
      <w:r w:rsidRPr="00E60D86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 часто использует «пророчества» значимых других для обозначения направления своего развития, выбора целей и средств их достижения. Часто «пророчества» других </w:t>
      </w:r>
      <w:proofErr w:type="spellStart"/>
      <w:r w:rsidRPr="00E60D86">
        <w:rPr>
          <w:rFonts w:ascii="Times New Roman" w:hAnsi="Times New Roman" w:cs="Times New Roman"/>
          <w:i/>
          <w:iCs/>
          <w:sz w:val="24"/>
          <w:szCs w:val="24"/>
        </w:rPr>
        <w:t>интериоризируются</w:t>
      </w:r>
      <w:proofErr w:type="spellEnd"/>
      <w:r w:rsidRPr="00E60D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D86">
        <w:rPr>
          <w:rFonts w:ascii="Times New Roman" w:hAnsi="Times New Roman" w:cs="Times New Roman"/>
          <w:sz w:val="24"/>
          <w:szCs w:val="24"/>
        </w:rPr>
        <w:t xml:space="preserve">личностью в </w:t>
      </w:r>
      <w:r w:rsidRPr="00E60D86">
        <w:rPr>
          <w:rFonts w:ascii="Times New Roman" w:hAnsi="Times New Roman" w:cs="Times New Roman"/>
          <w:i/>
          <w:iCs/>
          <w:sz w:val="24"/>
          <w:szCs w:val="24"/>
        </w:rPr>
        <w:t>самоопределения.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left="1190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b/>
          <w:bCs/>
          <w:sz w:val="24"/>
          <w:szCs w:val="24"/>
        </w:rPr>
        <w:t xml:space="preserve">РОЛЬ ПСИХОЛОГИЧЕСКИХ ЗАЩИТ В </w:t>
      </w:r>
      <w:proofErr w:type="gramStart"/>
      <w:r w:rsidRPr="00E60D86">
        <w:rPr>
          <w:rFonts w:ascii="Times New Roman" w:hAnsi="Times New Roman" w:cs="Times New Roman"/>
          <w:b/>
          <w:bCs/>
          <w:sz w:val="24"/>
          <w:szCs w:val="24"/>
        </w:rPr>
        <w:t>Я-КОНЦЕПЦИИ</w:t>
      </w:r>
      <w:proofErr w:type="gramEnd"/>
    </w:p>
    <w:p w:rsidR="001E256B" w:rsidRPr="00E60D86" w:rsidRDefault="001E256B" w:rsidP="00E60D86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Представления, чувства или идеи, вступающие в противоречия с другими представлениями, чувствами или идеями индивида, приводят к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де-гармонизации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 личности, к ситуации психологического дискомфорта. Испытывая потребность в достижении внутренней гармонии, человек готов предпринимать различные действия, которые способствовали бы восстановлению утраченного равновесия.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По мнению ряда ученых, индивид часто отказывается видеть вещи такими, какие они есть на самом деле, отрицает информацию, несовместимую со сложившимися представлениями, в том числе и о себе, то есть проявляет защиту от потенциально тревожной информации (Берне Р., 1986; Грановская Р. М., 1999 и др.). Защита может проявляться в форме </w:t>
      </w:r>
      <w:r w:rsidRPr="00E60D86">
        <w:rPr>
          <w:rFonts w:ascii="Times New Roman" w:hAnsi="Times New Roman" w:cs="Times New Roman"/>
          <w:i/>
          <w:iCs/>
          <w:sz w:val="24"/>
          <w:szCs w:val="24"/>
        </w:rPr>
        <w:t xml:space="preserve">отрицания </w:t>
      </w:r>
      <w:r w:rsidRPr="00E60D86">
        <w:rPr>
          <w:rFonts w:ascii="Times New Roman" w:hAnsi="Times New Roman" w:cs="Times New Roman"/>
          <w:sz w:val="24"/>
          <w:szCs w:val="24"/>
        </w:rPr>
        <w:t xml:space="preserve">или </w:t>
      </w:r>
      <w:r w:rsidRPr="00E60D86">
        <w:rPr>
          <w:rFonts w:ascii="Times New Roman" w:hAnsi="Times New Roman" w:cs="Times New Roman"/>
          <w:i/>
          <w:iCs/>
          <w:sz w:val="24"/>
          <w:szCs w:val="24"/>
        </w:rPr>
        <w:t>рационализации.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>Можно сказать, что отрицание человеком опасной или нежелательной информации происходит для того</w:t>
      </w:r>
      <w:proofErr w:type="gramStart"/>
      <w:r w:rsidRPr="00E60D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чтобы избежать конфликта между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Я-образом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 и непосредственным опытом. Этот способ защиты имеет место при особо серьезных обстоятельствах. Например, любящие родители не способны объективно относиться к деяниям своего ребенка, обвиняемого в асоциальном поведении; порой больные отрицают тяжесть своего заболевания, так как это чревато для них значительными потрясениями в личной жизни и непредсказуемыми последствиями.</w:t>
      </w:r>
    </w:p>
    <w:p w:rsidR="001E256B" w:rsidRPr="00E60D86" w:rsidRDefault="001E256B" w:rsidP="00E60D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Если противоречивый опыт, вносящий рассогласования в структуру личности, тем не </w:t>
      </w:r>
      <w:proofErr w:type="gramStart"/>
      <w:r w:rsidRPr="00E60D86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осознается, то срабатывает такой </w:t>
      </w:r>
      <w:r w:rsidRPr="00E60D86">
        <w:rPr>
          <w:rFonts w:ascii="Times New Roman" w:hAnsi="Times New Roman" w:cs="Times New Roman"/>
          <w:i/>
          <w:iCs/>
          <w:sz w:val="24"/>
          <w:szCs w:val="24"/>
        </w:rPr>
        <w:t xml:space="preserve">защитно-психологический механизм, </w:t>
      </w:r>
      <w:r w:rsidRPr="00E60D86">
        <w:rPr>
          <w:rFonts w:ascii="Times New Roman" w:hAnsi="Times New Roman" w:cs="Times New Roman"/>
          <w:sz w:val="24"/>
          <w:szCs w:val="24"/>
        </w:rPr>
        <w:t>как рационализация. В определении Р. М. Грановской (1999, с. 52) рационализация — это защита, связанная с осознанием и использованием в мышлении только той части воспринимаемой информации, благодаря которой собственное поведение предстает как хорошо контролируемое и не противоречащее объективным обстоятельствам. Суть рационализации состоит в отыскании места для иррационального побуждения или поступка в имеющейся у человека системе внутренних ориентиров, ценностей, без разрушения этой системы. С этой целью неприемлемая часть ситуации из сознания удаляется, особым образом преобразовывается и после этого осознается, но уже в измененном виде.</w:t>
      </w:r>
    </w:p>
    <w:p w:rsidR="001E256B" w:rsidRPr="00E60D86" w:rsidRDefault="001E256B" w:rsidP="00E60D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При помощи рационализации человек легко закрывает глаза на расхождения между причиной и следствием, которые так заметны для внешнего наблюдателя. Как заметил Р. </w:t>
      </w:r>
      <w:proofErr w:type="gramStart"/>
      <w:r w:rsidRPr="00E60D86">
        <w:rPr>
          <w:rFonts w:ascii="Times New Roman" w:hAnsi="Times New Roman" w:cs="Times New Roman"/>
          <w:sz w:val="24"/>
          <w:szCs w:val="24"/>
        </w:rPr>
        <w:t>Берне</w:t>
      </w:r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(1986, с. 41), рационализация   позволяет   удерживать</w:t>
      </w:r>
    </w:p>
    <w:p w:rsidR="001E256B" w:rsidRPr="00E60D86" w:rsidRDefault="001E256B" w:rsidP="00E60D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lastRenderedPageBreak/>
        <w:t>Я-концепцию</w:t>
      </w:r>
      <w:proofErr w:type="spellEnd"/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в уравновешенном состоянии, даже если реальные факты ставят ее под угрозу. В качестве примера можно представить такую ситуацию, когда на фоне конфликтных взаимоотношений с сотрудниками человек продолжает настаивать на том, что работа вполне его устраивает, так как она высокооплачиваемая. Другой вариант, в котором срабатывает механизм рационализации, связан с жизнью супругов, не испытывающих друг к другу прежних чувств любви и привязанности, </w:t>
      </w:r>
      <w:proofErr w:type="gramStart"/>
      <w:r w:rsidRPr="00E60D8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тем не менее продолжающих рассматривать свою семейную жизнь как вполне приемлемую, так как их семейное кредо состоит в «благополучии детей».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35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E60D86">
        <w:rPr>
          <w:rFonts w:ascii="Times New Roman" w:hAnsi="Times New Roman" w:cs="Times New Roman"/>
          <w:b/>
          <w:bCs/>
          <w:sz w:val="24"/>
          <w:szCs w:val="24"/>
        </w:rPr>
        <w:t xml:space="preserve">отрицание и рационализация </w:t>
      </w:r>
      <w:r w:rsidRPr="00E60D86">
        <w:rPr>
          <w:rFonts w:ascii="Times New Roman" w:hAnsi="Times New Roman" w:cs="Times New Roman"/>
          <w:sz w:val="24"/>
          <w:szCs w:val="24"/>
        </w:rPr>
        <w:t>— это уловки, посредством которых человек уклоняется от восприятия проблемной реальности, которая интерпретируется им таким образом, чтобы сохранить «</w:t>
      </w: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t>Я-концепцию</w:t>
      </w:r>
      <w:proofErr w:type="spellEnd"/>
      <w:proofErr w:type="gramEnd"/>
      <w:r w:rsidRPr="00E60D86">
        <w:rPr>
          <w:rFonts w:ascii="Times New Roman" w:hAnsi="Times New Roman" w:cs="Times New Roman"/>
          <w:sz w:val="24"/>
          <w:szCs w:val="24"/>
        </w:rPr>
        <w:t>» достойной и разумной личности.</w:t>
      </w:r>
    </w:p>
    <w:p w:rsidR="001E256B" w:rsidRPr="00E60D86" w:rsidRDefault="001E256B" w:rsidP="00E60D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0D86">
        <w:rPr>
          <w:rFonts w:ascii="Times New Roman" w:hAnsi="Times New Roman" w:cs="Times New Roman"/>
          <w:b/>
          <w:bCs/>
          <w:sz w:val="24"/>
          <w:szCs w:val="24"/>
        </w:rPr>
        <w:t>Я-КОНЦЕПЦИЯ</w:t>
      </w:r>
      <w:proofErr w:type="gramEnd"/>
      <w:r w:rsidRPr="00E60D86">
        <w:rPr>
          <w:rFonts w:ascii="Times New Roman" w:hAnsi="Times New Roman" w:cs="Times New Roman"/>
          <w:b/>
          <w:bCs/>
          <w:sz w:val="24"/>
          <w:szCs w:val="24"/>
        </w:rPr>
        <w:t xml:space="preserve"> И САМООЦЕНКА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На этапе ранней взрослости личность выбирает цели и средства их достижения, связанные с различными компонентами своего «Я», и оценивает успешность своих действий в соответствии с </w:t>
      </w: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t>Я-концепцией</w:t>
      </w:r>
      <w:proofErr w:type="spellEnd"/>
      <w:proofErr w:type="gramEnd"/>
      <w:r w:rsidRPr="00E60D86">
        <w:rPr>
          <w:rFonts w:ascii="Times New Roman" w:hAnsi="Times New Roman" w:cs="Times New Roman"/>
          <w:sz w:val="24"/>
          <w:szCs w:val="24"/>
        </w:rPr>
        <w:t>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>Самооценка личности зависит от того, кем ей хотелось бы стать, какое место занять в этом мире, какими методами реализовать свои устремления,— это является критерием в самооценке собственных успехов или неудач. На самооценку влияет уровень достижения личности: она повышается, если притязания личности реализуются, и понижается, если цели не удается достигнуть.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35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В случаях неудачи личность имеет несколько возможностей поддержания константности </w:t>
      </w: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E60D86">
        <w:rPr>
          <w:rFonts w:ascii="Times New Roman" w:hAnsi="Times New Roman" w:cs="Times New Roman"/>
          <w:sz w:val="24"/>
          <w:szCs w:val="24"/>
        </w:rPr>
        <w:t>:</w:t>
      </w:r>
    </w:p>
    <w:p w:rsidR="001E256B" w:rsidRPr="00E60D86" w:rsidRDefault="001E256B" w:rsidP="00E60D86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>каким-то образом объяснить свой неуспех, используя рационализацию;</w:t>
      </w:r>
    </w:p>
    <w:p w:rsidR="001E256B" w:rsidRPr="00E60D86" w:rsidRDefault="001E256B" w:rsidP="00E60D86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>отрицать неуспех;</w:t>
      </w:r>
    </w:p>
    <w:p w:rsidR="001E256B" w:rsidRPr="00E60D86" w:rsidRDefault="001E256B" w:rsidP="00E60D86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>снизить уровень своих притязаний;</w:t>
      </w:r>
    </w:p>
    <w:p w:rsidR="001E256B" w:rsidRPr="00E60D86" w:rsidRDefault="001E256B" w:rsidP="00E60D86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5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>заняться другой деятельностью, в которой возможна большая успешность.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t>Я-концепция</w:t>
      </w:r>
      <w:proofErr w:type="spellEnd"/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индивидуализирует самооценку. То, что для одного является безусловным успехом, другой воспринимает как неудачу.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С возрастом самооценка становится все более дифференцированной. Взрослый человек может очень высоко оценивать одни свои качества, например свой интеллектуальный уровень, и очень низко другие — уровень межличностных взаимодействий или физических возможностей. Этот факт дифференциации самооценки некоторые исследователи объясняют тем, что </w:t>
      </w:r>
      <w:proofErr w:type="gramStart"/>
      <w:r w:rsidRPr="00E60D86">
        <w:rPr>
          <w:rFonts w:ascii="Times New Roman" w:hAnsi="Times New Roman" w:cs="Times New Roman"/>
          <w:sz w:val="24"/>
          <w:szCs w:val="24"/>
        </w:rPr>
        <w:t>единая</w:t>
      </w:r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Я-концепция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 с возрастом распадается на ряд независимых друг от друга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Я-концепций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>.</w:t>
      </w:r>
    </w:p>
    <w:p w:rsidR="001E256B" w:rsidRPr="00E60D86" w:rsidRDefault="001E256B" w:rsidP="00E60D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b/>
          <w:bCs/>
          <w:sz w:val="24"/>
          <w:szCs w:val="24"/>
        </w:rPr>
        <w:t>ФЕНОМЕН «КОНСЕРВАЦИИ ВОЗРАСТА»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35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Изучению механизмов, которые лежат в основе субъективных оценок возраста, было посвящено исследование А. А.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Кроника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 и Е. И.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Головахи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 (1983). В эксперименте приняли участие 83 человека (женщин — 40, мужчин — 43) в возрасте от 21 до 44 </w:t>
      </w:r>
      <w:r w:rsidRPr="00E60D86">
        <w:rPr>
          <w:rFonts w:ascii="Times New Roman" w:hAnsi="Times New Roman" w:cs="Times New Roman"/>
          <w:b/>
          <w:bCs/>
          <w:sz w:val="24"/>
          <w:szCs w:val="24"/>
        </w:rPr>
        <w:t xml:space="preserve">лет. </w:t>
      </w:r>
      <w:r w:rsidRPr="00E60D86">
        <w:rPr>
          <w:rFonts w:ascii="Times New Roman" w:hAnsi="Times New Roman" w:cs="Times New Roman"/>
          <w:sz w:val="24"/>
          <w:szCs w:val="24"/>
        </w:rPr>
        <w:t>Все они должны были представить, что не знают своего истинного календарного возраста, и им предлагалось определить его.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35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Результаты показали, что лишь у 24% </w:t>
      </w:r>
      <w:proofErr w:type="gramStart"/>
      <w:r w:rsidRPr="00E60D86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субъективная оценка возраста полностью совпала с возрастом, определяемым по дате рождения, или отличалась от него с незначительной разностью 1 год. Большинство же опрошенных (55%) считали себя более молодыми, чем это было в действительности; у 21% опрошенных оценки возраста оказались завышенными, то есть они чувствовали себя старше. Средняя абсолютная разность между субъективной оценкой и реальным возрастом составила 4,2 года. При этом наибольшим вариантом занижения возраста был 21 год, а завышения — 11 лет.</w:t>
      </w:r>
    </w:p>
    <w:p w:rsidR="001E256B" w:rsidRPr="00E60D86" w:rsidRDefault="001E256B" w:rsidP="00C73E8F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По результатам исследования была обнаружена определенная тенденция, обозначенная авторами как феномен </w:t>
      </w:r>
      <w:r w:rsidRPr="00E60D86">
        <w:rPr>
          <w:rFonts w:ascii="Times New Roman" w:hAnsi="Times New Roman" w:cs="Times New Roman"/>
          <w:b/>
          <w:bCs/>
          <w:sz w:val="24"/>
          <w:szCs w:val="24"/>
        </w:rPr>
        <w:t xml:space="preserve">«консервации возраста», </w:t>
      </w:r>
      <w:r w:rsidRPr="00E60D86">
        <w:rPr>
          <w:rFonts w:ascii="Times New Roman" w:hAnsi="Times New Roman" w:cs="Times New Roman"/>
          <w:sz w:val="24"/>
          <w:szCs w:val="24"/>
        </w:rPr>
        <w:t xml:space="preserve">состоящий в следующем. При адекватности самооценок отчетливо проявились различия между испытуемыми, принадлежащими к разным возрастным группам. С возрастом значительно увеличивается число лиц, оценивающих себя более молодыми, чем в действительности. Так, в группе до 30 </w:t>
      </w:r>
      <w:r w:rsidRPr="00E60D86">
        <w:rPr>
          <w:rFonts w:ascii="Times New Roman" w:hAnsi="Times New Roman" w:cs="Times New Roman"/>
          <w:b/>
          <w:bCs/>
          <w:sz w:val="24"/>
          <w:szCs w:val="24"/>
        </w:rPr>
        <w:t xml:space="preserve">лет </w:t>
      </w:r>
      <w:r w:rsidRPr="00E60D86">
        <w:rPr>
          <w:rFonts w:ascii="Times New Roman" w:hAnsi="Times New Roman" w:cs="Times New Roman"/>
          <w:sz w:val="24"/>
          <w:szCs w:val="24"/>
        </w:rPr>
        <w:t xml:space="preserve">таких оказалось 47%, а в группе 30 </w:t>
      </w:r>
      <w:r w:rsidRPr="00E60D86">
        <w:rPr>
          <w:rFonts w:ascii="Times New Roman" w:hAnsi="Times New Roman" w:cs="Times New Roman"/>
          <w:b/>
          <w:bCs/>
          <w:sz w:val="24"/>
          <w:szCs w:val="24"/>
        </w:rPr>
        <w:t xml:space="preserve">лет и более </w:t>
      </w:r>
      <w:r w:rsidRPr="00E60D86">
        <w:rPr>
          <w:rFonts w:ascii="Times New Roman" w:hAnsi="Times New Roman" w:cs="Times New Roman"/>
          <w:sz w:val="24"/>
          <w:szCs w:val="24"/>
        </w:rPr>
        <w:t xml:space="preserve">— 73%. Степень занижения собственного возраста в самооценках также значительно увеличивается: в группе до 30 </w:t>
      </w:r>
      <w:r w:rsidRPr="00E60D86">
        <w:rPr>
          <w:rFonts w:ascii="Times New Roman" w:hAnsi="Times New Roman" w:cs="Times New Roman"/>
          <w:b/>
          <w:bCs/>
          <w:sz w:val="24"/>
          <w:szCs w:val="24"/>
        </w:rPr>
        <w:t xml:space="preserve">лет </w:t>
      </w:r>
      <w:r w:rsidRPr="00E60D86">
        <w:rPr>
          <w:rFonts w:ascii="Times New Roman" w:hAnsi="Times New Roman" w:cs="Times New Roman"/>
          <w:sz w:val="24"/>
          <w:szCs w:val="24"/>
        </w:rPr>
        <w:t xml:space="preserve">средняя величина занижения составляла 3,6 года, а в группе </w:t>
      </w:r>
      <w:r w:rsidRPr="00E60D86">
        <w:rPr>
          <w:rFonts w:ascii="Times New Roman" w:hAnsi="Times New Roman" w:cs="Times New Roman"/>
          <w:b/>
          <w:bCs/>
          <w:sz w:val="24"/>
          <w:szCs w:val="24"/>
        </w:rPr>
        <w:t xml:space="preserve">свыше 30 лет </w:t>
      </w:r>
      <w:r w:rsidRPr="00E60D86">
        <w:rPr>
          <w:rFonts w:ascii="Times New Roman" w:hAnsi="Times New Roman" w:cs="Times New Roman"/>
          <w:sz w:val="24"/>
          <w:szCs w:val="24"/>
        </w:rPr>
        <w:t>— 8,3 года.</w:t>
      </w:r>
      <w:r w:rsidR="00C73E8F" w:rsidRPr="00C73E8F">
        <w:rPr>
          <w:rFonts w:ascii="Times New Roman" w:hAnsi="Times New Roman" w:cs="Times New Roman"/>
          <w:sz w:val="24"/>
          <w:szCs w:val="24"/>
        </w:rPr>
        <w:t xml:space="preserve"> </w:t>
      </w:r>
      <w:r w:rsidRPr="00E60D86">
        <w:rPr>
          <w:rFonts w:ascii="Times New Roman" w:hAnsi="Times New Roman" w:cs="Times New Roman"/>
          <w:sz w:val="24"/>
          <w:szCs w:val="24"/>
        </w:rPr>
        <w:t>Авторы исследования предполагают существование у человека некоего «счетчика» годовых циклов психофизиологической активности, на основании показания которого формируются оценки собственного возраста.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Второе возможное объяснение этого несовпадения исследователи видят в социальных факторах, обусловливающих оценку личностью собственного возраста. Таким фактором может выступить </w:t>
      </w:r>
      <w:r w:rsidRPr="00E60D86">
        <w:rPr>
          <w:rFonts w:ascii="Times New Roman" w:hAnsi="Times New Roman" w:cs="Times New Roman"/>
          <w:sz w:val="24"/>
          <w:szCs w:val="24"/>
        </w:rPr>
        <w:lastRenderedPageBreak/>
        <w:t>существующая в обществе система возрастно-ролевых ожиданий, которые направлены на достижение личностью определенного статуса, соответствующего тому или иному возрасту. С этой точки зрения самооценка возраста является результатом сопоставления личностью своих наличных достижений в различных сферах жизнедеятельности с предъявляемыми к ней возрастно-ролевыми ожиданиями. В том случае, если достижения человека опережают социальные ожидания по отношению к нему, он будет чувствовать себя старше истинного возраста; если же человек достиг меньше, чем от него ждут в данном возрасте, то он будет чувствовать себя моложе.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>Действие этого механизма иллюстрируется результатами в следующей части вышеописанного исследования. Теперь опрашивалась однородная по профессиональному статусу и возрасту группа молодых инженеров (41 человек 23—25 лет). Люди этого возраста испытывают определенные ожидания относительно вступления в брак и создания собственной семьи. Были рассмотрены различия между самооценками возраста в группах холостых (незамужних) и женатых (замужних). По результатам исследования оказалось, что в группе несемейных большинство опрошенных (63%) чувствуют себя моложе, чем это есть в действительности. В группе семейных таких оказался лишь 21%, большинство же оценивают себя соответственно своему возрасту или несколько старше.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>Таким образом, рассогласования между реальным возрастом человека и его самооценкой могут объясняться закономерностями трансформации социально-временных отношений в жизнедеятельности личности.</w:t>
      </w:r>
    </w:p>
    <w:p w:rsidR="001E256B" w:rsidRPr="00E60D86" w:rsidRDefault="001E256B" w:rsidP="00E60D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0D86">
        <w:rPr>
          <w:rFonts w:ascii="Times New Roman" w:hAnsi="Times New Roman" w:cs="Times New Roman"/>
          <w:b/>
          <w:bCs/>
          <w:sz w:val="24"/>
          <w:szCs w:val="24"/>
        </w:rPr>
        <w:t>Я-КОНЦЕПЦИЯ</w:t>
      </w:r>
      <w:proofErr w:type="gramEnd"/>
      <w:r w:rsidRPr="00E60D86">
        <w:rPr>
          <w:rFonts w:ascii="Times New Roman" w:hAnsi="Times New Roman" w:cs="Times New Roman"/>
          <w:b/>
          <w:bCs/>
          <w:sz w:val="24"/>
          <w:szCs w:val="24"/>
        </w:rPr>
        <w:t xml:space="preserve"> И СЕМЕЙНЫЕ ОТНОШЕНИЯ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t>Я-концепция</w:t>
      </w:r>
      <w:proofErr w:type="spellEnd"/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мужчины или женщины содержит определенную модель удовлетворения потребности к близости посредством брачных отношений, в таком случае можно говорить, что мужчины и женщины ориентированы на создание семьи. При этом их </w:t>
      </w: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t>Я-образы</w:t>
      </w:r>
      <w:proofErr w:type="spellEnd"/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содержат определенные ожидания относительно себя и партнера в супружестве.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Харли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 (1992) на основе психотерапевтической работы с </w:t>
      </w:r>
      <w:proofErr w:type="gramStart"/>
      <w:r w:rsidRPr="00E60D86">
        <w:rPr>
          <w:rFonts w:ascii="Times New Roman" w:hAnsi="Times New Roman" w:cs="Times New Roman"/>
          <w:sz w:val="24"/>
          <w:szCs w:val="24"/>
        </w:rPr>
        <w:t>тысячами супружеских пар</w:t>
      </w:r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выделяет следующие основные ожидания в отношении партнера:</w:t>
      </w:r>
    </w:p>
    <w:p w:rsidR="001E256B" w:rsidRPr="00E60D86" w:rsidRDefault="001E256B" w:rsidP="00E60D86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у </w:t>
      </w:r>
      <w:r w:rsidRPr="00E60D86">
        <w:rPr>
          <w:rFonts w:ascii="Times New Roman" w:hAnsi="Times New Roman" w:cs="Times New Roman"/>
          <w:b/>
          <w:bCs/>
          <w:sz w:val="24"/>
          <w:szCs w:val="24"/>
        </w:rPr>
        <w:t xml:space="preserve">мужчин </w:t>
      </w:r>
      <w:r w:rsidRPr="00E60D86">
        <w:rPr>
          <w:rFonts w:ascii="Times New Roman" w:hAnsi="Times New Roman" w:cs="Times New Roman"/>
          <w:sz w:val="24"/>
          <w:szCs w:val="24"/>
        </w:rPr>
        <w:t>— половое удовлетворение, спутник по отдыху, привлекательная жена, ведение домашнего хозяйства или «домашняя поддержка» со стороны супруги, восхищение жены или ее моральная поддержка;</w:t>
      </w:r>
    </w:p>
    <w:p w:rsidR="001E256B" w:rsidRPr="00E60D86" w:rsidRDefault="001E256B" w:rsidP="00E60D86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b/>
          <w:bCs/>
          <w:sz w:val="24"/>
          <w:szCs w:val="24"/>
        </w:rPr>
        <w:t xml:space="preserve">у женщин </w:t>
      </w:r>
      <w:r w:rsidRPr="00E60D86">
        <w:rPr>
          <w:rFonts w:ascii="Times New Roman" w:hAnsi="Times New Roman" w:cs="Times New Roman"/>
          <w:sz w:val="24"/>
          <w:szCs w:val="24"/>
        </w:rPr>
        <w:t>— нежность или атмосфера романтики и заботливости, возможность поговорить, честность и открытость, финансовая поддержка, преданность мужа семье или выполнение им отцовских обязанностей.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По мнению У.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Харли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, часто неудачи мужчин и женщин в строительстве семьи обусловлены просто незнанием потребностей друг друга. Поскольку потребности мужей и жен так различаются, то неудивительно, что людям трудно приспособиться к супружеской жизни, особенно если их </w:t>
      </w:r>
      <w:proofErr w:type="spellStart"/>
      <w:proofErr w:type="gramStart"/>
      <w:r w:rsidRPr="00E60D86">
        <w:rPr>
          <w:rFonts w:ascii="Times New Roman" w:hAnsi="Times New Roman" w:cs="Times New Roman"/>
          <w:i/>
          <w:iCs/>
          <w:sz w:val="24"/>
          <w:szCs w:val="24"/>
        </w:rPr>
        <w:t>Я-образы</w:t>
      </w:r>
      <w:proofErr w:type="spellEnd"/>
      <w:proofErr w:type="gramEnd"/>
      <w:r w:rsidRPr="00E60D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0D86">
        <w:rPr>
          <w:rFonts w:ascii="Times New Roman" w:hAnsi="Times New Roman" w:cs="Times New Roman"/>
          <w:i/>
          <w:iCs/>
          <w:sz w:val="24"/>
          <w:szCs w:val="24"/>
        </w:rPr>
        <w:t>ригидны</w:t>
      </w:r>
      <w:proofErr w:type="spellEnd"/>
      <w:r w:rsidRPr="00E60D8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E256B" w:rsidRPr="00E60D86" w:rsidRDefault="001E256B" w:rsidP="00C73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Следующее, что характеризует брачно-семейные представления в этом возрасте,— это их </w:t>
      </w:r>
      <w:proofErr w:type="gramStart"/>
      <w:r w:rsidRPr="00E60D86">
        <w:rPr>
          <w:rFonts w:ascii="Times New Roman" w:hAnsi="Times New Roman" w:cs="Times New Roman"/>
          <w:sz w:val="24"/>
          <w:szCs w:val="24"/>
        </w:rPr>
        <w:t>явная</w:t>
      </w:r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потребительская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нереалистичность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0D86">
        <w:rPr>
          <w:rFonts w:ascii="Times New Roman" w:hAnsi="Times New Roman" w:cs="Times New Roman"/>
          <w:sz w:val="24"/>
          <w:szCs w:val="24"/>
        </w:rPr>
        <w:t xml:space="preserve">Так, по данным В. И.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, при исследовании представлений студентов оказалось, что средний желаемый супруг по своим положительным качествам превосходил «среднего» реального юношу из непосредственного окружения девушек-студенток, аналогично юношам-студентам идеальная супруга представлялась в виде женщины, которая была не только лучше реальных девушек, но и превосходила их по уму, </w:t>
      </w:r>
      <w:r w:rsidR="00E60D86" w:rsidRPr="00E60D86">
        <w:rPr>
          <w:rFonts w:ascii="Times New Roman" w:hAnsi="Times New Roman" w:cs="Times New Roman"/>
          <w:sz w:val="24"/>
          <w:szCs w:val="24"/>
        </w:rPr>
        <w:t xml:space="preserve">честности, веселью и трудолюбию </w:t>
      </w:r>
      <w:proofErr w:type="gramEnd"/>
    </w:p>
    <w:p w:rsidR="001E256B" w:rsidRPr="00E60D86" w:rsidRDefault="001E256B" w:rsidP="00E60D86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 отмечает также </w:t>
      </w:r>
      <w:proofErr w:type="spellStart"/>
      <w:r w:rsidRPr="00E60D86">
        <w:rPr>
          <w:rFonts w:ascii="Times New Roman" w:hAnsi="Times New Roman" w:cs="Times New Roman"/>
          <w:i/>
          <w:iCs/>
          <w:sz w:val="24"/>
          <w:szCs w:val="24"/>
        </w:rPr>
        <w:t>пигмалионизм</w:t>
      </w:r>
      <w:proofErr w:type="spellEnd"/>
      <w:r w:rsidR="00C73E8F" w:rsidRPr="00C73E8F">
        <w:rPr>
          <w:rFonts w:ascii="Times New Roman" w:hAnsi="Times New Roman" w:cs="Times New Roman"/>
          <w:sz w:val="24"/>
          <w:szCs w:val="24"/>
        </w:rPr>
        <w:t xml:space="preserve"> (</w:t>
      </w:r>
      <w:r w:rsidR="00C73E8F" w:rsidRPr="00E60D86">
        <w:rPr>
          <w:rFonts w:ascii="Times New Roman" w:hAnsi="Times New Roman" w:cs="Times New Roman"/>
          <w:sz w:val="24"/>
          <w:szCs w:val="24"/>
        </w:rPr>
        <w:t>ожидание, что в личностных качествах партнера окажется то, что наиболее высоко оценивается субъектом у себя</w:t>
      </w:r>
      <w:r w:rsidRPr="00E60D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D86">
        <w:rPr>
          <w:rFonts w:ascii="Times New Roman" w:hAnsi="Times New Roman" w:cs="Times New Roman"/>
          <w:sz w:val="24"/>
          <w:szCs w:val="24"/>
        </w:rPr>
        <w:t>в межличностном восприятии юношей и девушек</w:t>
      </w:r>
      <w:r w:rsidR="00C73E8F" w:rsidRPr="00C73E8F">
        <w:rPr>
          <w:rFonts w:ascii="Times New Roman" w:hAnsi="Times New Roman" w:cs="Times New Roman"/>
          <w:sz w:val="24"/>
          <w:szCs w:val="24"/>
        </w:rPr>
        <w:t>)</w:t>
      </w:r>
      <w:r w:rsidRPr="00E60D86">
        <w:rPr>
          <w:rFonts w:ascii="Times New Roman" w:hAnsi="Times New Roman" w:cs="Times New Roman"/>
          <w:sz w:val="24"/>
          <w:szCs w:val="24"/>
        </w:rPr>
        <w:t xml:space="preserve">. Выявлена прямая связь между характером самооценки и уровнем оценки желаемого супруга (супруги) по многим качествам. Оказалось, что те, кто высоко оценил степень развития у себя таких качеств, как честность, красота, жизнерадостность и др., хотели бы видеть эти качества и у своего будущего супруга. Работы эстонских социологов показали, что подобный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пигмалионизм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 весьма свойствен и идеализированным представлениям молодежи: у юношей и девушек идеал супруга </w:t>
      </w:r>
      <w:proofErr w:type="gramStart"/>
      <w:r w:rsidRPr="00E60D86">
        <w:rPr>
          <w:rFonts w:ascii="Times New Roman" w:hAnsi="Times New Roman" w:cs="Times New Roman"/>
          <w:sz w:val="24"/>
          <w:szCs w:val="24"/>
        </w:rPr>
        <w:t>обычно весьма</w:t>
      </w:r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подобен собственному характеру (но с усилением его положительных составляющих). В целом в этих наборах больше всего ценятся сердечность, общительность, откровенность и интеллигентность (девушки ценят еще силу и целеустремленность, а юноши — скромность своих избранниц).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Молодые люди, начинающие совместную жизнь, плохо знают характеры друг друга — оценки, присваиваемые спутнику жизни, весьма существенно расходились с его (ее) самооценкой. </w:t>
      </w:r>
      <w:proofErr w:type="gramStart"/>
      <w:r w:rsidRPr="00E60D86">
        <w:rPr>
          <w:rFonts w:ascii="Times New Roman" w:hAnsi="Times New Roman" w:cs="Times New Roman"/>
          <w:sz w:val="24"/>
          <w:szCs w:val="24"/>
        </w:rPr>
        <w:lastRenderedPageBreak/>
        <w:t>Вступающие в брак наделяли избранника качествами, сходными с их собственными, но с известным их преувеличением в сторону большей мужественности или женственности (Ковалев С. В., 1989).</w:t>
      </w:r>
      <w:proofErr w:type="gramEnd"/>
    </w:p>
    <w:p w:rsidR="001E256B" w:rsidRPr="00E60D86" w:rsidRDefault="001E256B" w:rsidP="00E60D86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>Итак, развитие брачно-семейных представлений юношей и девушек являет собой:</w:t>
      </w:r>
    </w:p>
    <w:p w:rsidR="001E256B" w:rsidRPr="00E60D86" w:rsidRDefault="001E256B" w:rsidP="00C73E8F">
      <w:pPr>
        <w:shd w:val="clear" w:color="auto" w:fill="FFFFFF"/>
        <w:tabs>
          <w:tab w:val="left" w:pos="600"/>
        </w:tabs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>—</w:t>
      </w:r>
      <w:r w:rsidRPr="00E60D86">
        <w:rPr>
          <w:rFonts w:ascii="Times New Roman" w:hAnsi="Times New Roman" w:cs="Times New Roman"/>
          <w:sz w:val="24"/>
          <w:szCs w:val="24"/>
        </w:rPr>
        <w:tab/>
        <w:t>формирование у них реалистичности и цельности восприятия себя и</w:t>
      </w:r>
      <w:r w:rsidRPr="00E60D86">
        <w:rPr>
          <w:rFonts w:ascii="Times New Roman" w:hAnsi="Times New Roman" w:cs="Times New Roman"/>
          <w:sz w:val="24"/>
          <w:szCs w:val="24"/>
        </w:rPr>
        <w:br/>
        <w:t>других;</w:t>
      </w:r>
      <w:r w:rsidR="00C73E8F" w:rsidRPr="00C73E8F">
        <w:rPr>
          <w:rFonts w:ascii="Times New Roman" w:hAnsi="Times New Roman" w:cs="Times New Roman"/>
          <w:sz w:val="24"/>
          <w:szCs w:val="24"/>
        </w:rPr>
        <w:t xml:space="preserve"> </w:t>
      </w:r>
      <w:r w:rsidRPr="00E60D86">
        <w:rPr>
          <w:rFonts w:ascii="Times New Roman" w:hAnsi="Times New Roman" w:cs="Times New Roman"/>
          <w:sz w:val="24"/>
          <w:szCs w:val="24"/>
        </w:rPr>
        <w:t>формирование правильных воззрений о соотношении любви и брака;</w:t>
      </w:r>
      <w:r w:rsidR="00C73E8F" w:rsidRPr="00C73E8F">
        <w:rPr>
          <w:rFonts w:ascii="Times New Roman" w:hAnsi="Times New Roman" w:cs="Times New Roman"/>
          <w:sz w:val="24"/>
          <w:szCs w:val="24"/>
        </w:rPr>
        <w:t xml:space="preserve"> </w:t>
      </w:r>
      <w:r w:rsidRPr="00E60D86">
        <w:rPr>
          <w:rFonts w:ascii="Times New Roman" w:hAnsi="Times New Roman" w:cs="Times New Roman"/>
          <w:sz w:val="24"/>
          <w:szCs w:val="24"/>
        </w:rPr>
        <w:t xml:space="preserve">преодоление потребительских тенденций в отношении семьи и </w:t>
      </w: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t>спут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Все это возможно при </w:t>
      </w:r>
      <w:proofErr w:type="gramStart"/>
      <w:r w:rsidRPr="00E60D86">
        <w:rPr>
          <w:rFonts w:ascii="Times New Roman" w:hAnsi="Times New Roman" w:cs="Times New Roman"/>
          <w:sz w:val="24"/>
          <w:szCs w:val="24"/>
        </w:rPr>
        <w:t>эффективной</w:t>
      </w:r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и конгруэнтной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 супругов.</w:t>
      </w:r>
    </w:p>
    <w:p w:rsidR="001E256B" w:rsidRPr="00E60D86" w:rsidRDefault="001E256B" w:rsidP="00E60D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0D86">
        <w:rPr>
          <w:rFonts w:ascii="Times New Roman" w:hAnsi="Times New Roman" w:cs="Times New Roman"/>
          <w:b/>
          <w:bCs/>
          <w:sz w:val="24"/>
          <w:szCs w:val="24"/>
        </w:rPr>
        <w:t>Я-КОНЦЕПЦИЯ</w:t>
      </w:r>
      <w:proofErr w:type="gramEnd"/>
      <w:r w:rsidRPr="00E60D86">
        <w:rPr>
          <w:rFonts w:ascii="Times New Roman" w:hAnsi="Times New Roman" w:cs="Times New Roman"/>
          <w:b/>
          <w:bCs/>
          <w:sz w:val="24"/>
          <w:szCs w:val="24"/>
        </w:rPr>
        <w:t xml:space="preserve"> И ПЕРЕХОД К РОДИТЕЛЬСТВУ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В семье муж и жена обретают новые роли, иной социальный статус. Это вносит существенные коррективы в </w:t>
      </w: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t>Я-концепцию</w:t>
      </w:r>
      <w:proofErr w:type="spellEnd"/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личности, включенной в новый </w:t>
      </w:r>
      <w:r w:rsidRPr="00E60D86">
        <w:rPr>
          <w:rFonts w:ascii="Times New Roman" w:hAnsi="Times New Roman" w:cs="Times New Roman"/>
          <w:i/>
          <w:iCs/>
          <w:sz w:val="24"/>
          <w:szCs w:val="24"/>
        </w:rPr>
        <w:t>семейный цикл.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Переход к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 является одним из основных периодов в семейном цикле.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 xml:space="preserve"> предполагает существенные перемены в </w:t>
      </w: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t>Я-образе</w:t>
      </w:r>
      <w:proofErr w:type="spellEnd"/>
      <w:proofErr w:type="gramEnd"/>
      <w:r w:rsidR="00E60D86" w:rsidRPr="00E60D86">
        <w:rPr>
          <w:rFonts w:ascii="Times New Roman" w:hAnsi="Times New Roman" w:cs="Times New Roman"/>
          <w:sz w:val="24"/>
          <w:szCs w:val="24"/>
        </w:rPr>
        <w:t xml:space="preserve"> </w:t>
      </w:r>
      <w:r w:rsidRPr="00E60D86">
        <w:rPr>
          <w:rFonts w:ascii="Times New Roman" w:hAnsi="Times New Roman" w:cs="Times New Roman"/>
          <w:sz w:val="24"/>
          <w:szCs w:val="24"/>
        </w:rPr>
        <w:t xml:space="preserve">личности и в критериях </w:t>
      </w:r>
      <w:proofErr w:type="spellStart"/>
      <w:r w:rsidRPr="00E60D86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>.</w:t>
      </w:r>
    </w:p>
    <w:p w:rsidR="001E256B" w:rsidRPr="00E60D86" w:rsidRDefault="001E256B" w:rsidP="00E60D86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sz w:val="24"/>
          <w:szCs w:val="24"/>
        </w:rPr>
        <w:t xml:space="preserve">Кроме того, изменения касаются </w:t>
      </w:r>
      <w:proofErr w:type="spellStart"/>
      <w:r w:rsidRPr="00E60D86">
        <w:rPr>
          <w:rFonts w:ascii="Times New Roman" w:hAnsi="Times New Roman" w:cs="Times New Roman"/>
          <w:i/>
          <w:iCs/>
          <w:sz w:val="24"/>
          <w:szCs w:val="24"/>
        </w:rPr>
        <w:t>самоидентичности</w:t>
      </w:r>
      <w:proofErr w:type="spellEnd"/>
      <w:r w:rsidRPr="00E60D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D86">
        <w:rPr>
          <w:rFonts w:ascii="Times New Roman" w:hAnsi="Times New Roman" w:cs="Times New Roman"/>
          <w:sz w:val="24"/>
          <w:szCs w:val="24"/>
        </w:rPr>
        <w:t xml:space="preserve">личности, имеет место перераспределение ролей в супружеских отношениях и в отношениях старшего поколения, меняется личностный статус человека вне семьи. </w:t>
      </w:r>
      <w:proofErr w:type="gramStart"/>
      <w:r w:rsidRPr="00E60D86">
        <w:rPr>
          <w:rFonts w:ascii="Times New Roman" w:hAnsi="Times New Roman" w:cs="Times New Roman"/>
          <w:sz w:val="24"/>
          <w:szCs w:val="24"/>
        </w:rPr>
        <w:t>Степень эффективности таких личностных преобразований зависит от самооценки родителей: те, у кого она выше, приспосабливаются лучше (информация приводится по:</w:t>
      </w:r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t>КрайгГ</w:t>
      </w:r>
      <w:proofErr w:type="spellEnd"/>
      <w:r w:rsidRPr="00E60D86">
        <w:rPr>
          <w:rFonts w:ascii="Times New Roman" w:hAnsi="Times New Roman" w:cs="Times New Roman"/>
          <w:sz w:val="24"/>
          <w:szCs w:val="24"/>
        </w:rPr>
        <w:t>., 2000, с. 708).</w:t>
      </w:r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Родители, ориентированные на хорошие взаимоотношения с детьми, должны учитывать, что от степени адекватности родительской </w:t>
      </w:r>
      <w:proofErr w:type="spellStart"/>
      <w:proofErr w:type="gramStart"/>
      <w:r w:rsidRPr="00E60D86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E60D86">
        <w:rPr>
          <w:rFonts w:ascii="Times New Roman" w:hAnsi="Times New Roman" w:cs="Times New Roman"/>
          <w:sz w:val="24"/>
          <w:szCs w:val="24"/>
        </w:rPr>
        <w:t xml:space="preserve"> зависит то, насколько правильно они устанавливают отношения со своими детьми.</w:t>
      </w:r>
    </w:p>
    <w:p w:rsidR="00E60D86" w:rsidRPr="00E60D86" w:rsidRDefault="00E60D86" w:rsidP="00E60D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6">
        <w:rPr>
          <w:rFonts w:ascii="Times New Roman" w:hAnsi="Times New Roman" w:cs="Times New Roman"/>
          <w:i/>
          <w:iCs/>
          <w:sz w:val="24"/>
          <w:szCs w:val="24"/>
        </w:rPr>
        <w:t xml:space="preserve">Семейный цикл </w:t>
      </w:r>
      <w:r w:rsidRPr="00E60D86">
        <w:rPr>
          <w:rFonts w:ascii="Times New Roman" w:hAnsi="Times New Roman" w:cs="Times New Roman"/>
          <w:sz w:val="24"/>
          <w:szCs w:val="24"/>
        </w:rPr>
        <w:t>— последовательность предсказуемых событий или периодов, начинающихся с ухода из родительской семьи и включающих в себя такие характерные события, как образование пары, вступление в брак, рождение первого ребенка и т.д.</w:t>
      </w:r>
    </w:p>
    <w:p w:rsidR="00BB7AA1" w:rsidRPr="00C73E8F" w:rsidRDefault="00BB7AA1" w:rsidP="00C73E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73E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Проблемы молодой семьи</w:t>
      </w:r>
    </w:p>
    <w:p w:rsidR="00BB7AA1" w:rsidRPr="00C73E8F" w:rsidRDefault="00BB7AA1" w:rsidP="00C7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E8F">
        <w:rPr>
          <w:rFonts w:ascii="Times New Roman" w:eastAsia="Times New Roman" w:hAnsi="Times New Roman" w:cs="Times New Roman"/>
          <w:sz w:val="24"/>
          <w:szCs w:val="24"/>
        </w:rPr>
        <w:t>Большинство психологов и социологов, исследующих семейные отношения, подчеркивают важность начального периода развития семьи. «Как и все живое, семья бывает наиболее слабой в момент возникнове</w:t>
      </w:r>
      <w:r w:rsidR="00C73E8F">
        <w:rPr>
          <w:rFonts w:ascii="Times New Roman" w:eastAsia="Times New Roman" w:hAnsi="Times New Roman" w:cs="Times New Roman"/>
          <w:sz w:val="24"/>
          <w:szCs w:val="24"/>
        </w:rPr>
        <w:t>ния»</w:t>
      </w:r>
      <w:r w:rsidRPr="00C73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AA1" w:rsidRPr="00C73E8F" w:rsidRDefault="00BB7AA1" w:rsidP="00C7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E8F">
        <w:rPr>
          <w:rFonts w:ascii="Times New Roman" w:eastAsia="Times New Roman" w:hAnsi="Times New Roman" w:cs="Times New Roman"/>
          <w:sz w:val="24"/>
          <w:szCs w:val="24"/>
        </w:rPr>
        <w:t>«совсем молодые браки» – от 0 до 4 лет стажа и «молодые браки» от 5 до 9 лет. Многие исследователи выделяют в качестве первого периода развития семьи первые год-два совместной жизни. На значимость именно этого отрезка жизненного цикла семьи указывает уже тот факт, что, по разным источникам, за это время распадается от 20%. (Трапезникова Т.М., 1989) до одной трети всех семей (</w:t>
      </w:r>
      <w:proofErr w:type="spellStart"/>
      <w:r w:rsidRPr="00C73E8F">
        <w:rPr>
          <w:rFonts w:ascii="Times New Roman" w:eastAsia="Times New Roman" w:hAnsi="Times New Roman" w:cs="Times New Roman"/>
          <w:sz w:val="24"/>
          <w:szCs w:val="24"/>
        </w:rPr>
        <w:t>Сысенко</w:t>
      </w:r>
      <w:proofErr w:type="spellEnd"/>
      <w:r w:rsidRPr="00C73E8F">
        <w:rPr>
          <w:rFonts w:ascii="Times New Roman" w:eastAsia="Times New Roman" w:hAnsi="Times New Roman" w:cs="Times New Roman"/>
          <w:sz w:val="24"/>
          <w:szCs w:val="24"/>
        </w:rPr>
        <w:t xml:space="preserve"> В.А., 1981). Возможно, для более глубокого понимания проблем молодой семьи следует рассматривать отношения в ней до и после рождения первенца, поскольку с появлением ребенка семья переходит на новую стадию независимо от сроков ее существования. </w:t>
      </w:r>
      <w:proofErr w:type="gramStart"/>
      <w:r w:rsidRPr="00C73E8F">
        <w:rPr>
          <w:rFonts w:ascii="Times New Roman" w:eastAsia="Times New Roman" w:hAnsi="Times New Roman" w:cs="Times New Roman"/>
          <w:sz w:val="24"/>
          <w:szCs w:val="24"/>
        </w:rPr>
        <w:t xml:space="preserve">Так, Картер и Мак </w:t>
      </w:r>
      <w:proofErr w:type="spellStart"/>
      <w:r w:rsidRPr="00C73E8F">
        <w:rPr>
          <w:rFonts w:ascii="Times New Roman" w:eastAsia="Times New Roman" w:hAnsi="Times New Roman" w:cs="Times New Roman"/>
          <w:sz w:val="24"/>
          <w:szCs w:val="24"/>
        </w:rPr>
        <w:t>Голдринг</w:t>
      </w:r>
      <w:proofErr w:type="spellEnd"/>
      <w:r w:rsidRPr="00C73E8F">
        <w:rPr>
          <w:rFonts w:ascii="Times New Roman" w:eastAsia="Times New Roman" w:hAnsi="Times New Roman" w:cs="Times New Roman"/>
          <w:sz w:val="24"/>
          <w:szCs w:val="24"/>
        </w:rPr>
        <w:t xml:space="preserve"> (1980) второй и третьей стадией жизненного цикла семьи называют семью молодоженов и семью с маленькими детьми (</w:t>
      </w:r>
      <w:proofErr w:type="spellStart"/>
      <w:r w:rsidRPr="00C73E8F">
        <w:rPr>
          <w:rFonts w:ascii="Times New Roman" w:eastAsia="Times New Roman" w:hAnsi="Times New Roman" w:cs="Times New Roman"/>
          <w:sz w:val="24"/>
          <w:szCs w:val="24"/>
        </w:rPr>
        <w:t>цит</w:t>
      </w:r>
      <w:proofErr w:type="spellEnd"/>
      <w:r w:rsidRPr="00C73E8F">
        <w:rPr>
          <w:rFonts w:ascii="Times New Roman" w:eastAsia="Times New Roman" w:hAnsi="Times New Roman" w:cs="Times New Roman"/>
          <w:sz w:val="24"/>
          <w:szCs w:val="24"/>
        </w:rPr>
        <w:t>. по:</w:t>
      </w:r>
      <w:proofErr w:type="gramEnd"/>
      <w:r w:rsidRPr="00C73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3E8F">
        <w:rPr>
          <w:rFonts w:ascii="Times New Roman" w:eastAsia="Times New Roman" w:hAnsi="Times New Roman" w:cs="Times New Roman"/>
          <w:sz w:val="24"/>
          <w:szCs w:val="24"/>
        </w:rPr>
        <w:t>Леви Д., 1993).</w:t>
      </w:r>
      <w:proofErr w:type="gramEnd"/>
      <w:r w:rsidRPr="00C73E8F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семья до и после рождения первенца оказывается на разных жизненных стадиях, несмотря на </w:t>
      </w:r>
      <w:proofErr w:type="gramStart"/>
      <w:r w:rsidRPr="00C73E8F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C73E8F">
        <w:rPr>
          <w:rFonts w:ascii="Times New Roman" w:eastAsia="Times New Roman" w:hAnsi="Times New Roman" w:cs="Times New Roman"/>
          <w:sz w:val="24"/>
          <w:szCs w:val="24"/>
        </w:rPr>
        <w:t xml:space="preserve"> что это изменение может произойти в течение года или менее с момента заключения брака. По отзывам американских исследователей семьи, молодожены часто могут позволить себе очень многое, особенно когда оба они работают: покупать автомобили, мебель, наслаждаться активным отдыхом. Переход к </w:t>
      </w:r>
      <w:proofErr w:type="spellStart"/>
      <w:r w:rsidRPr="00C73E8F">
        <w:rPr>
          <w:rFonts w:ascii="Times New Roman" w:eastAsia="Times New Roman" w:hAnsi="Times New Roman" w:cs="Times New Roman"/>
          <w:sz w:val="24"/>
          <w:szCs w:val="24"/>
        </w:rPr>
        <w:t>родительству</w:t>
      </w:r>
      <w:proofErr w:type="spellEnd"/>
      <w:r w:rsidRPr="00C73E8F">
        <w:rPr>
          <w:rFonts w:ascii="Times New Roman" w:eastAsia="Times New Roman" w:hAnsi="Times New Roman" w:cs="Times New Roman"/>
          <w:sz w:val="24"/>
          <w:szCs w:val="24"/>
        </w:rPr>
        <w:t xml:space="preserve"> резко меняет образ жизни. (</w:t>
      </w:r>
      <w:proofErr w:type="spellStart"/>
      <w:r w:rsidRPr="00C73E8F">
        <w:rPr>
          <w:rFonts w:ascii="Times New Roman" w:eastAsia="Times New Roman" w:hAnsi="Times New Roman" w:cs="Times New Roman"/>
          <w:sz w:val="24"/>
          <w:szCs w:val="24"/>
        </w:rPr>
        <w:t>AldousJ</w:t>
      </w:r>
      <w:proofErr w:type="spellEnd"/>
      <w:r w:rsidRPr="00C73E8F">
        <w:rPr>
          <w:rFonts w:ascii="Times New Roman" w:eastAsia="Times New Roman" w:hAnsi="Times New Roman" w:cs="Times New Roman"/>
          <w:sz w:val="24"/>
          <w:szCs w:val="24"/>
        </w:rPr>
        <w:t>., 1978).</w:t>
      </w:r>
    </w:p>
    <w:p w:rsidR="00BB7AA1" w:rsidRPr="00C73E8F" w:rsidRDefault="00BB7AA1" w:rsidP="00C7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E8F">
        <w:rPr>
          <w:rFonts w:ascii="Times New Roman" w:eastAsia="Times New Roman" w:hAnsi="Times New Roman" w:cs="Times New Roman"/>
          <w:sz w:val="24"/>
          <w:szCs w:val="24"/>
        </w:rPr>
        <w:t xml:space="preserve">О.А. Добрынина (1993), изучавшая семьи рабочих, утверждает, что самые напряженные периоды существования семьи отмечаются у супругов из группы «совсем молодых браков» (0-4 года) и «пожилых браков» (свыше 20 лет стажа). В молодых семьях формируется модель будущих семейных отношений – распределение власти и обязанностей, духовные связи между супругами, поиск такого типа отношений, который удовлетворял бы их обоих, вырабатываются общие семейные ценности. У молодых супругов актуализируются проблемы психологической и бытовой адаптации: решаются вопросы лидерства, </w:t>
      </w:r>
      <w:proofErr w:type="spellStart"/>
      <w:r w:rsidRPr="00C73E8F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C73E8F">
        <w:rPr>
          <w:rFonts w:ascii="Times New Roman" w:eastAsia="Times New Roman" w:hAnsi="Times New Roman" w:cs="Times New Roman"/>
          <w:sz w:val="24"/>
          <w:szCs w:val="24"/>
        </w:rPr>
        <w:t xml:space="preserve">, распределения домашних нагрузок. В молодых семьях отмечалась повышенная потребность в признании, во взаимопонимании, но эффективность психологической поддержки у молодых супругов самая низкая по сравнению с браками </w:t>
      </w:r>
      <w:proofErr w:type="gramStart"/>
      <w:r w:rsidRPr="00C73E8F">
        <w:rPr>
          <w:rFonts w:ascii="Times New Roman" w:eastAsia="Times New Roman" w:hAnsi="Times New Roman" w:cs="Times New Roman"/>
          <w:sz w:val="24"/>
          <w:szCs w:val="24"/>
        </w:rPr>
        <w:t>более старшего</w:t>
      </w:r>
      <w:proofErr w:type="gramEnd"/>
      <w:r w:rsidRPr="00C73E8F">
        <w:rPr>
          <w:rFonts w:ascii="Times New Roman" w:eastAsia="Times New Roman" w:hAnsi="Times New Roman" w:cs="Times New Roman"/>
          <w:sz w:val="24"/>
          <w:szCs w:val="24"/>
        </w:rPr>
        <w:t xml:space="preserve"> возраста.</w:t>
      </w:r>
    </w:p>
    <w:p w:rsidR="00C82218" w:rsidRPr="00E60D86" w:rsidRDefault="00C82218" w:rsidP="00E6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2218" w:rsidRPr="00E60D86" w:rsidSect="00E60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7AD4F6"/>
    <w:lvl w:ilvl="0">
      <w:numFmt w:val="bullet"/>
      <w:lvlText w:val="*"/>
      <w:lvlJc w:val="left"/>
    </w:lvl>
  </w:abstractNum>
  <w:abstractNum w:abstractNumId="1">
    <w:nsid w:val="2F1A35E5"/>
    <w:multiLevelType w:val="singleLevel"/>
    <w:tmpl w:val="A3B00E5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256B"/>
    <w:rsid w:val="001E256B"/>
    <w:rsid w:val="008C42DE"/>
    <w:rsid w:val="00A93900"/>
    <w:rsid w:val="00BB7AA1"/>
    <w:rsid w:val="00C73E8F"/>
    <w:rsid w:val="00C82218"/>
    <w:rsid w:val="00E6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2011-11-22T13:47:00Z</cp:lastPrinted>
  <dcterms:created xsi:type="dcterms:W3CDTF">2011-11-21T19:01:00Z</dcterms:created>
  <dcterms:modified xsi:type="dcterms:W3CDTF">2011-11-22T13:48:00Z</dcterms:modified>
</cp:coreProperties>
</file>