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Tema 6: Gestionarea timpului, tehnologia de planificare a programului, siguranța și gestionarea riscurilor</w:t>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6.1 Gestionarea timpului</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Gestionarea timpului - o abilitate crucială pe care o putem dezvolta pentru a îmbunătăți calitatea vieții noastre și a celor din jurul nostru, indispensabilă abilitate pentru organizarea evenimentelor.</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Timpul este resursa noastră cea mai prețioasă, dar adesea o tratăm cu neglijență. Suntem prea ocupați, prea stresați și mereu grăbiți. Cu toate acestea, gestionarea timpului nu înseamnă doar să facem mai multe în mai puțin timp, ci să facem lucrurile corecte la momentul potrivit. </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Unul dintre principalii factori care afectează gestionarea timpului este lipsa de prioritizare. Adesea, ne lăsăm purtați de sarcini minore și pierdem din vedere sarcinile cu adevărat importante. Este important să identificăm ce sarcini sunt cu adevărat esențiale pentru atingerea obiectivelor noastre și să le prioritizăm.</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asemenea, tehnologia poate fi o sursă majoră de distracție. E-mailuri, rețele de socializare și notificări ne pot distrage atenția și ne pot face să pierdem timp prețios. Un aspect important al gestionării timpului este să învățăm să ne controlăm mediul digital, să stabilim limite și să alocăm timp pentru activități importante.</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Planificarea este, de asemenea, o componentă-cheie a gestionării timpului. Prin stabilirea unui program și prin urmarea lui cu strictețe, putem evita amânările și întârzierile. O planificare atentă ne ajută să ne concentrăm pe obiectivele noastre și să fim mai eficienți.</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 final, este important să învățăm să spunem "nu". Adesea, ne lăsăm cuprinși de prea multe angajamente și cereri din partea altora, ceea ce poate duce la epuizare și la pierderea controlului asupra timpului nostru. Trebuie să ne setăm limite și să ne concentrăm pe ceea ce este cu adevărat important pentru noi.</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before="30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Gestionarea timpului nu este doar despre a face lucrurile mai repede, ci mai ales despre a face lucrurile corecte și cu înțelepciune. </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6.2 Tehnologia de planificare a programului</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30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Tehnologia de planificare a programului joacă un rol crucial în organizarea și gestionarea evenimentelor. Aceasta poate fi folosită pentru a eficientiza procesul de planificare, a asigura o coordonare mai bună și a oferi o experiență mai bună participanților. </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Aspecte cheie ale tehnologiei de planificare a programului în cadrul evenimentelor:</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Software de gestionare a evenimentelor:</w:t>
      </w:r>
      <w:r w:rsidDel="00000000" w:rsidR="00000000" w:rsidRPr="00000000">
        <w:rPr>
          <w:rFonts w:ascii="Times New Roman" w:cs="Times New Roman" w:eastAsia="Times New Roman" w:hAnsi="Times New Roman"/>
          <w:sz w:val="28"/>
          <w:szCs w:val="28"/>
          <w:rtl w:val="0"/>
        </w:rPr>
        <w:t xml:space="preserve">  platforme și aplicații specializate pentru gestionarea evenimentelor. Acestea permit organizatorilor să creeze programe personalizate, să monitorizeze înregistrările participanților, să trimită notificări și să colecteze feedback. Exemplu: Google Workspace, Viber, Telegram, WhatsAPp.</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Platforme de înregistrare online:</w:t>
      </w:r>
      <w:r w:rsidDel="00000000" w:rsidR="00000000" w:rsidRPr="00000000">
        <w:rPr>
          <w:rFonts w:ascii="Times New Roman" w:cs="Times New Roman" w:eastAsia="Times New Roman" w:hAnsi="Times New Roman"/>
          <w:sz w:val="28"/>
          <w:szCs w:val="28"/>
          <w:rtl w:val="0"/>
        </w:rPr>
        <w:t xml:space="preserve"> Tehnologia a făcut posibilă gestionarea înregistrărilor participanților la evenimente într-un mod mai eficient. Organizatorii pot utiliza platforme online pentru a permite participanților să se înregistreze și să plătească pentru eveniment în avans.</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Aplicații mobile pentru evenimente:</w:t>
      </w:r>
      <w:r w:rsidDel="00000000" w:rsidR="00000000" w:rsidRPr="00000000">
        <w:rPr>
          <w:rFonts w:ascii="Times New Roman" w:cs="Times New Roman" w:eastAsia="Times New Roman" w:hAnsi="Times New Roman"/>
          <w:sz w:val="28"/>
          <w:szCs w:val="28"/>
          <w:rtl w:val="0"/>
        </w:rPr>
        <w:t xml:space="preserve"> Aplicațiile mobile personalizate pentru evenimente oferă participanților acces la programe, hărți ale locației, informații despre vorbitori și actualizări în timp real. Acestea pot facilita interacțiunea și implicarea participanților. </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Realitate virtuală (RV) și realitate augmentată (RA):</w:t>
      </w:r>
      <w:r w:rsidDel="00000000" w:rsidR="00000000" w:rsidRPr="00000000">
        <w:rPr>
          <w:rFonts w:ascii="Times New Roman" w:cs="Times New Roman" w:eastAsia="Times New Roman" w:hAnsi="Times New Roman"/>
          <w:sz w:val="28"/>
          <w:szCs w:val="28"/>
          <w:rtl w:val="0"/>
        </w:rPr>
        <w:t xml:space="preserve"> Tehnologia RV și RA poate fi folosită pentru a oferi experiențe inovatoare participanților la evenimente. De exemplu, participanții pot vizita locuri virtuale sau pot interacționa cu obiecte virtuale în cadrul evenimentului. Exemplu : muzeele virtuale, perioada pandemică ne-a pus la dispoziție multe oportunități de realitate virtuală. </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Instrumente de gestionare a resurselor:</w:t>
      </w:r>
      <w:r w:rsidDel="00000000" w:rsidR="00000000" w:rsidRPr="00000000">
        <w:rPr>
          <w:rFonts w:ascii="Times New Roman" w:cs="Times New Roman" w:eastAsia="Times New Roman" w:hAnsi="Times New Roman"/>
          <w:sz w:val="28"/>
          <w:szCs w:val="28"/>
          <w:rtl w:val="0"/>
        </w:rPr>
        <w:t xml:space="preserve"> Instrumente precum Microsoft Project sau Trello pot fi utilizate pentru a planifica, urmări și gestiona sarcinile și resursele implicate în organizarea evenimentelor.</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Comunicare online:</w:t>
      </w:r>
      <w:r w:rsidDel="00000000" w:rsidR="00000000" w:rsidRPr="00000000">
        <w:rPr>
          <w:rFonts w:ascii="Times New Roman" w:cs="Times New Roman" w:eastAsia="Times New Roman" w:hAnsi="Times New Roman"/>
          <w:sz w:val="28"/>
          <w:szCs w:val="28"/>
          <w:rtl w:val="0"/>
        </w:rPr>
        <w:t xml:space="preserve"> Platformele de comunicare online precum Zoom, Slack, Meet sau Microsoft Teams pot fi folosite pentru a organiza întâlniri de planificare, pentru a coordona eforturile între echipele de organizare și pentru a facilita comunicarea cu participanții.</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Streaming live:</w:t>
      </w:r>
      <w:r w:rsidDel="00000000" w:rsidR="00000000" w:rsidRPr="00000000">
        <w:rPr>
          <w:rFonts w:ascii="Times New Roman" w:cs="Times New Roman" w:eastAsia="Times New Roman" w:hAnsi="Times New Roman"/>
          <w:sz w:val="28"/>
          <w:szCs w:val="28"/>
          <w:rtl w:val="0"/>
        </w:rPr>
        <w:t xml:space="preserve"> Streaming-ul live pe platforme precum YouTube sau Facebook Live, Streamyard permite organizatorilor să ajungă la un public mai larg, inclusiv la cei care nu pot fi prezenți fizic la eveniment.</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Analiză de date:</w:t>
      </w:r>
      <w:r w:rsidDel="00000000" w:rsidR="00000000" w:rsidRPr="00000000">
        <w:rPr>
          <w:rFonts w:ascii="Times New Roman" w:cs="Times New Roman" w:eastAsia="Times New Roman" w:hAnsi="Times New Roman"/>
          <w:sz w:val="28"/>
          <w:szCs w:val="28"/>
          <w:rtl w:val="0"/>
        </w:rPr>
        <w:t xml:space="preserve"> Tehnologia poate fi utilizată pentru a colecta și analiza date despre participanți, feedback, performanță financiară și multe altele, pentru a optimiza planificarea viitoarelor evenimente. Google Forms, Excell…</w:t>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Securitate cibernetică:</w:t>
      </w:r>
      <w:r w:rsidDel="00000000" w:rsidR="00000000" w:rsidRPr="00000000">
        <w:rPr>
          <w:rFonts w:ascii="Times New Roman" w:cs="Times New Roman" w:eastAsia="Times New Roman" w:hAnsi="Times New Roman"/>
          <w:sz w:val="28"/>
          <w:szCs w:val="28"/>
          <w:rtl w:val="0"/>
        </w:rPr>
        <w:t xml:space="preserve"> Pe măsură ce evenimentele devin mai dependente de tehnologie, este important să se acorde atenție securității cibernetice pentru a proteja datele și informațiile sensibile ale participanților. Suntem atenți la partajarea documentelor, a linkurilor active și a disponibilității oferite publicului larg.</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pacing w:before="30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Tehnologia de planificare a programului nu este doar o facilitate, ci o resursă esențială pentru organizatorii de evenimente, oferindu-le o mai mare eficiență și un potențial sporit pentru a oferi experiențe memorabile participanților. Este important să se selecteze cu grijă instrumentele tehnologice potrivite în funcție de specificul fiecărui eveniment și de obiectivele organizatorice.</w:t>
      </w:r>
      <w:r w:rsidDel="00000000" w:rsidR="00000000" w:rsidRPr="00000000">
        <w:br w:type="page"/>
      </w:r>
      <w:r w:rsidDel="00000000" w:rsidR="00000000" w:rsidRPr="00000000">
        <w:rPr>
          <w:rtl w:val="0"/>
        </w:rPr>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pacing w:befor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6.3 Siguranța și gestionarea riscurilor în cadrul evenimentelor</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pacing w:after="30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Siguranța și gestionarea riscurilor sunt aspecte critice în planificarea și desfășurarea oricărui eveniment. Organizatorii trebuie să fie pregătiți să identifice, să evalueze și să gestioneze riscurile pentru a asigura securitatea participanților și succesul evenimentului. Iată câteva aspecte cheie legate de siguranță și gestionarea riscurilor în organizarea evenimentelor:</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Evaluarea riscurilor:</w:t>
      </w:r>
      <w:r w:rsidDel="00000000" w:rsidR="00000000" w:rsidRPr="00000000">
        <w:rPr>
          <w:rFonts w:ascii="Times New Roman" w:cs="Times New Roman" w:eastAsia="Times New Roman" w:hAnsi="Times New Roman"/>
          <w:sz w:val="28"/>
          <w:szCs w:val="28"/>
          <w:rtl w:val="0"/>
        </w:rPr>
        <w:t xml:space="preserve"> Primul pas este să identificați toate posibilele riscuri asociate evenimentului, cum ar fi riscurile legate de securitate, sănătate, logistică, financiare și altele. Acest lucru poate implica o analiză detaliată a fiecărei etape a evenimentului.</w:t>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Planificarea de gestionare a riscurilor:</w:t>
      </w:r>
      <w:r w:rsidDel="00000000" w:rsidR="00000000" w:rsidRPr="00000000">
        <w:rPr>
          <w:rFonts w:ascii="Times New Roman" w:cs="Times New Roman" w:eastAsia="Times New Roman" w:hAnsi="Times New Roman"/>
          <w:sz w:val="28"/>
          <w:szCs w:val="28"/>
          <w:rtl w:val="0"/>
        </w:rPr>
        <w:t xml:space="preserve"> După ce riscurile au fost identificate, trebuie să dezvoltați un plan de gestionare a riscurilor. Acest plan trebuie să includă strategii specifice pentru a minimiza sau a gestiona riscurile în mod eficient. De exemplu, pentru a preveni riscurile de siguranță, puteți angaja securitate suplimentară sau să dezvoltați protocoale de evacuare.</w:t>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Asigurarea de răspuns la situații de urgență:</w:t>
      </w:r>
      <w:r w:rsidDel="00000000" w:rsidR="00000000" w:rsidRPr="00000000">
        <w:rPr>
          <w:rFonts w:ascii="Times New Roman" w:cs="Times New Roman" w:eastAsia="Times New Roman" w:hAnsi="Times New Roman"/>
          <w:sz w:val="28"/>
          <w:szCs w:val="28"/>
          <w:rtl w:val="0"/>
        </w:rPr>
        <w:t xml:space="preserve"> Organizatorii trebuie să fie pregătiți pentru situații de urgență, cum ar fi incendii, accidente sau amenințări la adresa securității. Dezvoltați planuri de răspuns la astfel de situații, asigurați acces la echipamente de prim ajutor și stabiliți proceduri de evacuare.</w:t>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Securitatea cibernetică:</w:t>
      </w:r>
      <w:r w:rsidDel="00000000" w:rsidR="00000000" w:rsidRPr="00000000">
        <w:rPr>
          <w:rFonts w:ascii="Times New Roman" w:cs="Times New Roman" w:eastAsia="Times New Roman" w:hAnsi="Times New Roman"/>
          <w:sz w:val="28"/>
          <w:szCs w:val="28"/>
          <w:rtl w:val="0"/>
        </w:rPr>
        <w:t xml:space="preserve"> Cu tot mai multe aspecte ale evenimentelor fiind gestionate online, securitatea cibernetică este esențială. Protejați datele participanților, asigurați-vă că site-ul evenimentului este securizat și monitorizați activitățile suspecte.</w:t>
      </w:r>
    </w:p>
    <w:p w:rsidR="00000000" w:rsidDel="00000000" w:rsidP="00000000" w:rsidRDefault="00000000" w:rsidRPr="00000000" w14:paraId="00000024">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Formarea personalului:</w:t>
      </w:r>
      <w:r w:rsidDel="00000000" w:rsidR="00000000" w:rsidRPr="00000000">
        <w:rPr>
          <w:rFonts w:ascii="Times New Roman" w:cs="Times New Roman" w:eastAsia="Times New Roman" w:hAnsi="Times New Roman"/>
          <w:sz w:val="28"/>
          <w:szCs w:val="28"/>
          <w:rtl w:val="0"/>
        </w:rPr>
        <w:t xml:space="preserve"> Asigurați-vă că toate echipele implicate în organizarea evenimentului sunt instruite pentru a face față riscurilor și pentru a acționa în situații de urgență. Acest lucru poate include formare privind evacuarea, primul ajutor sau gestionarea mulțimii.</w:t>
      </w:r>
    </w:p>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Comunicarea cu participanții:</w:t>
      </w:r>
      <w:r w:rsidDel="00000000" w:rsidR="00000000" w:rsidRPr="00000000">
        <w:rPr>
          <w:rFonts w:ascii="Times New Roman" w:cs="Times New Roman" w:eastAsia="Times New Roman" w:hAnsi="Times New Roman"/>
          <w:sz w:val="28"/>
          <w:szCs w:val="28"/>
          <w:rtl w:val="0"/>
        </w:rPr>
        <w:t xml:space="preserve"> Informați participanții despre măsurile de siguranță și procedurile de urgență. Asigurați-vă că aceștia cunosc ce să facă în caz de situații de urgență.</w:t>
      </w:r>
    </w:p>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Asigurarea:</w:t>
      </w:r>
      <w:r w:rsidDel="00000000" w:rsidR="00000000" w:rsidRPr="00000000">
        <w:rPr>
          <w:rFonts w:ascii="Times New Roman" w:cs="Times New Roman" w:eastAsia="Times New Roman" w:hAnsi="Times New Roman"/>
          <w:sz w:val="28"/>
          <w:szCs w:val="28"/>
          <w:rtl w:val="0"/>
        </w:rPr>
        <w:t xml:space="preserve"> Asigurați-vă că aveți acoperire adecvată în ceea ce privește asigurarea pentru a vă proteja împotriva riscurilor financiare.</w:t>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Evaluarea și revizuirea constantă:</w:t>
      </w:r>
      <w:r w:rsidDel="00000000" w:rsidR="00000000" w:rsidRPr="00000000">
        <w:rPr>
          <w:rFonts w:ascii="Times New Roman" w:cs="Times New Roman" w:eastAsia="Times New Roman" w:hAnsi="Times New Roman"/>
          <w:sz w:val="28"/>
          <w:szCs w:val="28"/>
          <w:rtl w:val="0"/>
        </w:rPr>
        <w:t xml:space="preserve"> Nu uitați să evaluați și să revizuiți constant planurile de gestionare a riscurilor pentru a le adapta la schimbările circumstanțelor sau pentru a învăța din experiența evenimentelor anterioare.</w:t>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pacing w:before="30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Siguranța și gestionarea riscurilor sunt esențiale pentru buna desfășurare a oricărui eveniment. Aceste măsuri nu numai că protejează participanții, dar și imaginea organizației și succesul evenimentului. Un management eficient al riscurilor asigură că organizația este pregătită pentru orice eventualitate și poate face față cu succes tuturor situațiilor neprevăzute.</w:t>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