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41" w:rsidRPr="00850F41" w:rsidRDefault="00850F41" w:rsidP="00850F41">
      <w:pPr>
        <w:pBdr>
          <w:bottom w:val="single" w:sz="6" w:space="8" w:color="EEEEEE"/>
        </w:pBdr>
        <w:shd w:val="clear" w:color="auto" w:fill="FFFFFF"/>
        <w:spacing w:after="120" w:line="288" w:lineRule="atLeast"/>
        <w:ind w:left="-360" w:right="-720"/>
        <w:jc w:val="center"/>
        <w:outlineLvl w:val="0"/>
        <w:rPr>
          <w:rFonts w:ascii="Times New Roman" w:eastAsia="Times New Roman" w:hAnsi="Times New Roman" w:cs="Times New Roman"/>
          <w:bCs/>
          <w:spacing w:val="-2"/>
          <w:kern w:val="36"/>
          <w:sz w:val="24"/>
          <w:szCs w:val="24"/>
          <w:lang w:val="ro-RO"/>
        </w:rPr>
      </w:pPr>
      <w:bookmarkStart w:id="0" w:name="_GoBack"/>
      <w:r w:rsidRPr="00850F41">
        <w:rPr>
          <w:rFonts w:ascii="Times New Roman" w:eastAsia="Times New Roman" w:hAnsi="Times New Roman" w:cs="Times New Roman"/>
          <w:bCs/>
          <w:spacing w:val="-2"/>
          <w:kern w:val="36"/>
          <w:sz w:val="24"/>
          <w:szCs w:val="24"/>
          <w:lang w:val="ro-RO"/>
        </w:rPr>
        <w:t>Alegeri locale generale din 2023 în Republica Moldova</w:t>
      </w:r>
    </w:p>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ro-RO"/>
        </w:rPr>
      </w:pPr>
      <w:r w:rsidRPr="00850F41">
        <w:rPr>
          <w:rFonts w:ascii="Times New Roman" w:eastAsia="Times New Roman" w:hAnsi="Times New Roman" w:cs="Times New Roman"/>
          <w:sz w:val="24"/>
          <w:szCs w:val="24"/>
          <w:lang w:val="ro-RO"/>
        </w:rPr>
        <w:t>În data de </w:t>
      </w:r>
      <w:r w:rsidRPr="00850F41">
        <w:rPr>
          <w:rFonts w:ascii="Times New Roman" w:eastAsia="Times New Roman" w:hAnsi="Times New Roman" w:cs="Times New Roman"/>
          <w:bCs/>
          <w:sz w:val="24"/>
          <w:szCs w:val="24"/>
          <w:lang w:val="ro-RO"/>
        </w:rPr>
        <w:t>5 noiembrie 2023</w:t>
      </w:r>
      <w:r w:rsidRPr="00850F41">
        <w:rPr>
          <w:rFonts w:ascii="Times New Roman" w:eastAsia="Times New Roman" w:hAnsi="Times New Roman" w:cs="Times New Roman"/>
          <w:sz w:val="24"/>
          <w:szCs w:val="24"/>
          <w:lang w:val="ro-RO"/>
        </w:rPr>
        <w:t> în Republica Moldova au avut loc </w:t>
      </w:r>
      <w:hyperlink r:id="rId5" w:tooltip="Alegeri în Republica Moldova" w:history="1">
        <w:r w:rsidRPr="00850F41">
          <w:rPr>
            <w:rFonts w:ascii="Times New Roman" w:eastAsia="Times New Roman" w:hAnsi="Times New Roman" w:cs="Times New Roman"/>
            <w:sz w:val="24"/>
            <w:szCs w:val="24"/>
            <w:lang w:val="ro-RO"/>
          </w:rPr>
          <w:t>alegeri</w:t>
        </w:r>
      </w:hyperlink>
      <w:r w:rsidRPr="00850F41">
        <w:rPr>
          <w:rFonts w:ascii="Times New Roman" w:eastAsia="Times New Roman" w:hAnsi="Times New Roman" w:cs="Times New Roman"/>
          <w:sz w:val="24"/>
          <w:szCs w:val="24"/>
          <w:lang w:val="ro-RO"/>
        </w:rPr>
        <w:t> locale generale în toate unitățile administrativ-teritoriale de nivelul I – </w:t>
      </w:r>
      <w:hyperlink r:id="rId6" w:tooltip="Orașele Republicii Moldova" w:history="1">
        <w:r w:rsidRPr="00850F41">
          <w:rPr>
            <w:rFonts w:ascii="Times New Roman" w:eastAsia="Times New Roman" w:hAnsi="Times New Roman" w:cs="Times New Roman"/>
            <w:sz w:val="24"/>
            <w:szCs w:val="24"/>
            <w:lang w:val="ro-RO"/>
          </w:rPr>
          <w:t>orașe</w:t>
        </w:r>
      </w:hyperlink>
      <w:r w:rsidRPr="00850F41">
        <w:rPr>
          <w:rFonts w:ascii="Times New Roman" w:eastAsia="Times New Roman" w:hAnsi="Times New Roman" w:cs="Times New Roman"/>
          <w:sz w:val="24"/>
          <w:szCs w:val="24"/>
          <w:lang w:val="ro-RO"/>
        </w:rPr>
        <w:t> (</w:t>
      </w:r>
      <w:hyperlink r:id="rId7" w:tooltip="Municipiile Republicii Moldova" w:history="1">
        <w:r w:rsidRPr="00850F41">
          <w:rPr>
            <w:rFonts w:ascii="Times New Roman" w:eastAsia="Times New Roman" w:hAnsi="Times New Roman" w:cs="Times New Roman"/>
            <w:sz w:val="24"/>
            <w:szCs w:val="24"/>
            <w:lang w:val="ro-RO"/>
          </w:rPr>
          <w:t>municipii</w:t>
        </w:r>
      </w:hyperlink>
      <w:r w:rsidRPr="00850F41">
        <w:rPr>
          <w:rFonts w:ascii="Times New Roman" w:eastAsia="Times New Roman" w:hAnsi="Times New Roman" w:cs="Times New Roman"/>
          <w:sz w:val="24"/>
          <w:szCs w:val="24"/>
          <w:lang w:val="ro-RO"/>
        </w:rPr>
        <w:t>), sate (comune), și de nivelul II – </w:t>
      </w:r>
      <w:hyperlink r:id="rId8" w:tooltip="Raioanele Republicii Moldova" w:history="1">
        <w:r w:rsidRPr="00850F41">
          <w:rPr>
            <w:rFonts w:ascii="Times New Roman" w:eastAsia="Times New Roman" w:hAnsi="Times New Roman" w:cs="Times New Roman"/>
            <w:sz w:val="24"/>
            <w:szCs w:val="24"/>
            <w:lang w:val="ro-RO"/>
          </w:rPr>
          <w:t>raioane</w:t>
        </w:r>
      </w:hyperlink>
      <w:r w:rsidRPr="00850F41">
        <w:rPr>
          <w:rFonts w:ascii="Times New Roman" w:eastAsia="Times New Roman" w:hAnsi="Times New Roman" w:cs="Times New Roman"/>
          <w:sz w:val="24"/>
          <w:szCs w:val="24"/>
          <w:lang w:val="ro-RO"/>
        </w:rPr>
        <w:t>, municipiile </w:t>
      </w:r>
      <w:hyperlink r:id="rId9" w:tooltip="Municipiul Chișinău" w:history="1">
        <w:r w:rsidRPr="00850F41">
          <w:rPr>
            <w:rFonts w:ascii="Times New Roman" w:eastAsia="Times New Roman" w:hAnsi="Times New Roman" w:cs="Times New Roman"/>
            <w:sz w:val="24"/>
            <w:szCs w:val="24"/>
            <w:lang w:val="ro-RO"/>
          </w:rPr>
          <w:t>Chișinău</w:t>
        </w:r>
      </w:hyperlink>
      <w:r w:rsidRPr="00850F41">
        <w:rPr>
          <w:rFonts w:ascii="Times New Roman" w:eastAsia="Times New Roman" w:hAnsi="Times New Roman" w:cs="Times New Roman"/>
          <w:sz w:val="24"/>
          <w:szCs w:val="24"/>
          <w:lang w:val="ro-RO"/>
        </w:rPr>
        <w:t> și </w:t>
      </w:r>
      <w:hyperlink r:id="rId10" w:tooltip="Municipiul Bălți" w:history="1">
        <w:r w:rsidRPr="00850F41">
          <w:rPr>
            <w:rFonts w:ascii="Times New Roman" w:eastAsia="Times New Roman" w:hAnsi="Times New Roman" w:cs="Times New Roman"/>
            <w:sz w:val="24"/>
            <w:szCs w:val="24"/>
            <w:lang w:val="ro-RO"/>
          </w:rPr>
          <w:t>Bălți</w:t>
        </w:r>
      </w:hyperlink>
      <w:r w:rsidRPr="00850F41">
        <w:rPr>
          <w:rFonts w:ascii="Times New Roman" w:eastAsia="Times New Roman" w:hAnsi="Times New Roman" w:cs="Times New Roman"/>
          <w:sz w:val="24"/>
          <w:szCs w:val="24"/>
          <w:lang w:val="ro-RO"/>
        </w:rPr>
        <w:t>, cu excepția localităților din stânga Nistrului și a municipiului Bender. În cadrul scrutinului au fost aleși pentru un mandat de patru ani reprezentanții administrației publice locale, respectiv 895 de primari din cei 898 și 11 020 de consilieri locali (raionali, municipali, orășenești, comunale și sătești) din 11 058. Rata de participare la vot la nivel național a atins 41,41%, în timp ce în </w:t>
      </w:r>
      <w:hyperlink r:id="rId11" w:tooltip="Alegeri locale din 2023 în municipiul Chișinău" w:history="1">
        <w:r w:rsidRPr="00850F41">
          <w:rPr>
            <w:rFonts w:ascii="Times New Roman" w:eastAsia="Times New Roman" w:hAnsi="Times New Roman" w:cs="Times New Roman"/>
            <w:sz w:val="24"/>
            <w:szCs w:val="24"/>
            <w:lang w:val="ro-RO"/>
          </w:rPr>
          <w:t>municipiul Chișinău</w:t>
        </w:r>
      </w:hyperlink>
      <w:r w:rsidRPr="00850F41">
        <w:rPr>
          <w:rFonts w:ascii="Times New Roman" w:eastAsia="Times New Roman" w:hAnsi="Times New Roman" w:cs="Times New Roman"/>
          <w:sz w:val="24"/>
          <w:szCs w:val="24"/>
          <w:lang w:val="ro-RO"/>
        </w:rPr>
        <w:t> a fost înregistrată o prezență de 40,96% din numărul total de alegători.</w:t>
      </w:r>
      <w:r w:rsidRPr="00850F41">
        <w:rPr>
          <w:rFonts w:ascii="Times New Roman" w:eastAsia="Times New Roman" w:hAnsi="Times New Roman" w:cs="Times New Roman"/>
          <w:sz w:val="24"/>
          <w:szCs w:val="24"/>
          <w:lang w:val="ro-RO"/>
        </w:rPr>
        <w:br/>
        <w:t>În satul Aluatu, </w:t>
      </w:r>
      <w:hyperlink r:id="rId12" w:tooltip="Raionul Taraclia" w:history="1">
        <w:r w:rsidRPr="00850F41">
          <w:rPr>
            <w:rFonts w:ascii="Times New Roman" w:eastAsia="Times New Roman" w:hAnsi="Times New Roman" w:cs="Times New Roman"/>
            <w:sz w:val="24"/>
            <w:szCs w:val="24"/>
            <w:lang w:val="ro-RO"/>
          </w:rPr>
          <w:t>raionul Taraclia</w:t>
        </w:r>
      </w:hyperlink>
      <w:r w:rsidRPr="00850F41">
        <w:rPr>
          <w:rFonts w:ascii="Times New Roman" w:eastAsia="Times New Roman" w:hAnsi="Times New Roman" w:cs="Times New Roman"/>
          <w:sz w:val="24"/>
          <w:szCs w:val="24"/>
          <w:lang w:val="ro-RO"/>
        </w:rPr>
        <w:t>, pe 3 decembrie 2023 va fi organizat turul doi al alegerilor repetate, iar în alte patru localități în mai 2024 vor avea loc alegeri noi și parțiale pentru funcțiile de primari și consilieri.</w:t>
      </w:r>
    </w:p>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ro-RO"/>
        </w:rPr>
      </w:pPr>
      <w:hyperlink r:id="rId13" w:tooltip="Alegeri în Republica Moldova" w:history="1">
        <w:r w:rsidRPr="00850F41">
          <w:rPr>
            <w:rFonts w:ascii="Times New Roman" w:eastAsia="Times New Roman" w:hAnsi="Times New Roman" w:cs="Times New Roman"/>
            <w:bCs/>
            <w:sz w:val="24"/>
            <w:szCs w:val="24"/>
            <w:lang w:val="ro-RO"/>
          </w:rPr>
          <w:t>Alegerile</w:t>
        </w:r>
      </w:hyperlink>
      <w:r w:rsidRPr="00850F41">
        <w:rPr>
          <w:rFonts w:ascii="Times New Roman" w:eastAsia="Times New Roman" w:hAnsi="Times New Roman" w:cs="Times New Roman"/>
          <w:bCs/>
          <w:sz w:val="24"/>
          <w:szCs w:val="24"/>
          <w:lang w:val="ro-RO"/>
        </w:rPr>
        <w:t> locale generale din 5 noiembrie 2023</w:t>
      </w:r>
      <w:r w:rsidRPr="00850F41">
        <w:rPr>
          <w:rFonts w:ascii="Times New Roman" w:eastAsia="Times New Roman" w:hAnsi="Times New Roman" w:cs="Times New Roman"/>
          <w:sz w:val="24"/>
          <w:szCs w:val="24"/>
          <w:lang w:val="ro-RO"/>
        </w:rPr>
        <w:t>, al VIII-lea exercițiu electoral de acest tip de la proclamarea </w:t>
      </w:r>
      <w:hyperlink r:id="rId14" w:tooltip="Declarația de independență a Republicii Moldova" w:history="1">
        <w:r w:rsidRPr="00850F41">
          <w:rPr>
            <w:rFonts w:ascii="Times New Roman" w:eastAsia="Times New Roman" w:hAnsi="Times New Roman" w:cs="Times New Roman"/>
            <w:sz w:val="24"/>
            <w:szCs w:val="24"/>
            <w:lang w:val="ro-RO"/>
          </w:rPr>
          <w:t>independenței Republicii Moldova</w:t>
        </w:r>
      </w:hyperlink>
      <w:r w:rsidRPr="00850F41">
        <w:rPr>
          <w:rFonts w:ascii="Times New Roman" w:eastAsia="Times New Roman" w:hAnsi="Times New Roman" w:cs="Times New Roman"/>
          <w:sz w:val="24"/>
          <w:szCs w:val="24"/>
          <w:lang w:val="ro-RO"/>
        </w:rPr>
        <w:t>, se vor desfășura într-o singură zi pe întreg teritoriul țării, inclusiv în </w:t>
      </w:r>
      <w:hyperlink r:id="rId15" w:tooltip="UTA Găgăuzia" w:history="1">
        <w:r w:rsidRPr="00850F41">
          <w:rPr>
            <w:rFonts w:ascii="Times New Roman" w:eastAsia="Times New Roman" w:hAnsi="Times New Roman" w:cs="Times New Roman"/>
            <w:sz w:val="24"/>
            <w:szCs w:val="24"/>
            <w:lang w:val="ro-RO"/>
          </w:rPr>
          <w:t>UTA Găgăuzia</w:t>
        </w:r>
      </w:hyperlink>
      <w:r w:rsidRPr="00850F41">
        <w:rPr>
          <w:rFonts w:ascii="Times New Roman" w:eastAsia="Times New Roman" w:hAnsi="Times New Roman" w:cs="Times New Roman"/>
          <w:sz w:val="24"/>
          <w:szCs w:val="24"/>
          <w:lang w:val="ro-RO"/>
        </w:rPr>
        <w:t>, excepție făcând localitățile aflate sub controlul administrației nerecunoscute din Transnistria. Scrutinul din acest an este organizat în conformitate cu noul Cod electoral, adoptat în 2022, care prevede, printre altele, și modalitatea de stabilire a datei alegerilor locale, acestea fiind desfășurate în ultima duminică a lunii octombrie sau prima duminică a lunii noiembrie.</w:t>
      </w:r>
    </w:p>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ro-RO"/>
        </w:rPr>
      </w:pPr>
      <w:r w:rsidRPr="00850F41">
        <w:rPr>
          <w:rFonts w:ascii="Times New Roman" w:eastAsia="Times New Roman" w:hAnsi="Times New Roman" w:cs="Times New Roman"/>
          <w:sz w:val="24"/>
          <w:szCs w:val="24"/>
          <w:lang w:val="ro-RO"/>
        </w:rPr>
        <w:t>Alegerile se desfășoară în baza votului universal, egal, direct, secret și liber exprimat conform prevederilor constituționale. Dreptul de a alege îl au cetățenii Republicii Moldova care au împlinit, inclusiv în ziua scrutinului, vârsta de 18 ani, cu excepția celor privați de acest drept prin hotărârea judecătorească. Au dreptul </w:t>
      </w:r>
      <w:hyperlink r:id="rId16" w:anchor="Concuren.C8.9Bi_electorali" w:history="1">
        <w:r w:rsidRPr="00850F41">
          <w:rPr>
            <w:rFonts w:ascii="Times New Roman" w:eastAsia="Times New Roman" w:hAnsi="Times New Roman" w:cs="Times New Roman"/>
            <w:sz w:val="24"/>
            <w:szCs w:val="24"/>
            <w:lang w:val="ro-RO"/>
          </w:rPr>
          <w:t>de a fi aleși</w:t>
        </w:r>
      </w:hyperlink>
      <w:r w:rsidRPr="00850F41">
        <w:rPr>
          <w:rFonts w:ascii="Times New Roman" w:eastAsia="Times New Roman" w:hAnsi="Times New Roman" w:cs="Times New Roman"/>
          <w:sz w:val="24"/>
          <w:szCs w:val="24"/>
          <w:lang w:val="ro-RO"/>
        </w:rPr>
        <w:t> consilieri locali cetățenii Republicii Moldova care au împlinit vârsta de 18 ani, iar pentru funcția de primar – 23 de ani și au cel puțin studiile generale obligatorii.</w:t>
      </w:r>
    </w:p>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ro-RO"/>
        </w:rPr>
      </w:pPr>
      <w:hyperlink r:id="rId17" w:anchor="Circumscrip.C8.9Bii_electorale" w:history="1">
        <w:r w:rsidRPr="00850F41">
          <w:rPr>
            <w:rFonts w:ascii="Times New Roman" w:eastAsia="Times New Roman" w:hAnsi="Times New Roman" w:cs="Times New Roman"/>
            <w:sz w:val="24"/>
            <w:szCs w:val="24"/>
            <w:lang w:val="ro-RO"/>
          </w:rPr>
          <w:t>Circumscripțiile electorale</w:t>
        </w:r>
      </w:hyperlink>
      <w:r w:rsidRPr="00850F41">
        <w:rPr>
          <w:rFonts w:ascii="Times New Roman" w:eastAsia="Times New Roman" w:hAnsi="Times New Roman" w:cs="Times New Roman"/>
          <w:sz w:val="24"/>
          <w:szCs w:val="24"/>
          <w:lang w:val="ro-RO"/>
        </w:rPr>
        <w:t> coincid cu hotarele unităților administrativ-teritoriale. Fiecare unitate de nivelul I – </w:t>
      </w:r>
      <w:hyperlink r:id="rId18" w:tooltip="Municipiile Republicii Moldova" w:history="1">
        <w:r w:rsidRPr="00850F41">
          <w:rPr>
            <w:rFonts w:ascii="Times New Roman" w:eastAsia="Times New Roman" w:hAnsi="Times New Roman" w:cs="Times New Roman"/>
            <w:sz w:val="24"/>
            <w:szCs w:val="24"/>
            <w:lang w:val="ro-RO"/>
          </w:rPr>
          <w:t>municipiu</w:t>
        </w:r>
      </w:hyperlink>
      <w:r w:rsidRPr="00850F41">
        <w:rPr>
          <w:rFonts w:ascii="Times New Roman" w:eastAsia="Times New Roman" w:hAnsi="Times New Roman" w:cs="Times New Roman"/>
          <w:sz w:val="24"/>
          <w:szCs w:val="24"/>
          <w:lang w:val="ro-RO"/>
        </w:rPr>
        <w:t>, </w:t>
      </w:r>
      <w:hyperlink r:id="rId19" w:tooltip="Orașele Republicii Moldova" w:history="1">
        <w:r w:rsidRPr="00850F41">
          <w:rPr>
            <w:rFonts w:ascii="Times New Roman" w:eastAsia="Times New Roman" w:hAnsi="Times New Roman" w:cs="Times New Roman"/>
            <w:sz w:val="24"/>
            <w:szCs w:val="24"/>
            <w:lang w:val="ro-RO"/>
          </w:rPr>
          <w:t>oraș</w:t>
        </w:r>
      </w:hyperlink>
      <w:r w:rsidRPr="00850F41">
        <w:rPr>
          <w:rFonts w:ascii="Times New Roman" w:eastAsia="Times New Roman" w:hAnsi="Times New Roman" w:cs="Times New Roman"/>
          <w:sz w:val="24"/>
          <w:szCs w:val="24"/>
          <w:lang w:val="ro-RO"/>
        </w:rPr>
        <w:t>, comuna sau sat, precum și cea de nivelul II – </w:t>
      </w:r>
      <w:hyperlink r:id="rId20" w:tooltip="Raioanele Republicii Moldova" w:history="1">
        <w:r w:rsidRPr="00850F41">
          <w:rPr>
            <w:rFonts w:ascii="Times New Roman" w:eastAsia="Times New Roman" w:hAnsi="Times New Roman" w:cs="Times New Roman"/>
            <w:sz w:val="24"/>
            <w:szCs w:val="24"/>
            <w:lang w:val="ro-RO"/>
          </w:rPr>
          <w:t>raion</w:t>
        </w:r>
      </w:hyperlink>
      <w:r w:rsidRPr="00850F41">
        <w:rPr>
          <w:rFonts w:ascii="Times New Roman" w:eastAsia="Times New Roman" w:hAnsi="Times New Roman" w:cs="Times New Roman"/>
          <w:sz w:val="24"/>
          <w:szCs w:val="24"/>
          <w:lang w:val="ro-RO"/>
        </w:rPr>
        <w:t>, municipiul </w:t>
      </w:r>
      <w:hyperlink r:id="rId21" w:tooltip="Municipiul Chișinău" w:history="1">
        <w:r w:rsidRPr="00850F41">
          <w:rPr>
            <w:rFonts w:ascii="Times New Roman" w:eastAsia="Times New Roman" w:hAnsi="Times New Roman" w:cs="Times New Roman"/>
            <w:sz w:val="24"/>
            <w:szCs w:val="24"/>
            <w:lang w:val="ro-RO"/>
          </w:rPr>
          <w:t>Chișinău</w:t>
        </w:r>
      </w:hyperlink>
      <w:r w:rsidRPr="00850F41">
        <w:rPr>
          <w:rFonts w:ascii="Times New Roman" w:eastAsia="Times New Roman" w:hAnsi="Times New Roman" w:cs="Times New Roman"/>
          <w:sz w:val="24"/>
          <w:szCs w:val="24"/>
          <w:lang w:val="ro-RO"/>
        </w:rPr>
        <w:t> sau </w:t>
      </w:r>
      <w:hyperlink r:id="rId22" w:tooltip="Municipiul Bălți" w:history="1">
        <w:r w:rsidRPr="00850F41">
          <w:rPr>
            <w:rFonts w:ascii="Times New Roman" w:eastAsia="Times New Roman" w:hAnsi="Times New Roman" w:cs="Times New Roman"/>
            <w:sz w:val="24"/>
            <w:szCs w:val="24"/>
            <w:lang w:val="ro-RO"/>
          </w:rPr>
          <w:t>Bălți</w:t>
        </w:r>
      </w:hyperlink>
      <w:r w:rsidRPr="00850F41">
        <w:rPr>
          <w:rFonts w:ascii="Times New Roman" w:eastAsia="Times New Roman" w:hAnsi="Times New Roman" w:cs="Times New Roman"/>
          <w:sz w:val="24"/>
          <w:szCs w:val="24"/>
          <w:lang w:val="ro-RO"/>
        </w:rPr>
        <w:t>, formează o circumscripție electorală. În fiecare unitate administrativ-teritorială cetățenii vor alege un anumit număr de consilieri, stabilit prin lege. În total, la 5 noiembrie 2023 vor fi aleși pentru un mandat de patru ani </w:t>
      </w:r>
      <w:r w:rsidRPr="00850F41">
        <w:rPr>
          <w:rFonts w:ascii="Times New Roman" w:eastAsia="Times New Roman" w:hAnsi="Times New Roman" w:cs="Times New Roman"/>
          <w:bCs/>
          <w:sz w:val="24"/>
          <w:szCs w:val="24"/>
          <w:lang w:val="ro-RO"/>
        </w:rPr>
        <w:t>898</w:t>
      </w:r>
      <w:r w:rsidRPr="00850F41">
        <w:rPr>
          <w:rFonts w:ascii="Times New Roman" w:eastAsia="Times New Roman" w:hAnsi="Times New Roman" w:cs="Times New Roman"/>
          <w:sz w:val="24"/>
          <w:szCs w:val="24"/>
          <w:lang w:val="ro-RO"/>
        </w:rPr>
        <w:t> de primari, </w:t>
      </w:r>
      <w:r w:rsidRPr="00850F41">
        <w:rPr>
          <w:rFonts w:ascii="Times New Roman" w:eastAsia="Times New Roman" w:hAnsi="Times New Roman" w:cs="Times New Roman"/>
          <w:bCs/>
          <w:sz w:val="24"/>
          <w:szCs w:val="24"/>
          <w:lang w:val="ro-RO"/>
        </w:rPr>
        <w:t>1 086</w:t>
      </w:r>
      <w:r w:rsidRPr="00850F41">
        <w:rPr>
          <w:rFonts w:ascii="Times New Roman" w:eastAsia="Times New Roman" w:hAnsi="Times New Roman" w:cs="Times New Roman"/>
          <w:sz w:val="24"/>
          <w:szCs w:val="24"/>
          <w:lang w:val="ro-RO"/>
        </w:rPr>
        <w:t> de consilieri în 34 de consilii raionale și municipale și </w:t>
      </w:r>
      <w:r w:rsidRPr="00850F41">
        <w:rPr>
          <w:rFonts w:ascii="Times New Roman" w:eastAsia="Times New Roman" w:hAnsi="Times New Roman" w:cs="Times New Roman"/>
          <w:bCs/>
          <w:sz w:val="24"/>
          <w:szCs w:val="24"/>
          <w:lang w:val="ro-RO"/>
        </w:rPr>
        <w:t>9 972</w:t>
      </w:r>
      <w:r w:rsidRPr="00850F41">
        <w:rPr>
          <w:rFonts w:ascii="Times New Roman" w:eastAsia="Times New Roman" w:hAnsi="Times New Roman" w:cs="Times New Roman"/>
          <w:sz w:val="24"/>
          <w:szCs w:val="24"/>
          <w:lang w:val="ro-RO"/>
        </w:rPr>
        <w:t> de consilieri în 896 de consilii orășenești și sătești. La alegerea consiliului local și a primarului nu participă alegătorii care nu au înregistrare la domiciliu sau la reședința temporară în localitatea respectivă.</w:t>
      </w:r>
    </w:p>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ro-RO"/>
        </w:rPr>
      </w:pPr>
      <w:r w:rsidRPr="00850F41">
        <w:rPr>
          <w:rFonts w:ascii="Times New Roman" w:eastAsia="Times New Roman" w:hAnsi="Times New Roman" w:cs="Times New Roman"/>
          <w:sz w:val="24"/>
          <w:szCs w:val="24"/>
          <w:lang w:val="ro-RO"/>
        </w:rPr>
        <w:t>Validarea alegerilor este condiționată de prezența la urne a cel puțin </w:t>
      </w:r>
      <w:r w:rsidRPr="00850F41">
        <w:rPr>
          <w:rFonts w:ascii="Times New Roman" w:eastAsia="Times New Roman" w:hAnsi="Times New Roman" w:cs="Times New Roman"/>
          <w:bCs/>
          <w:sz w:val="24"/>
          <w:szCs w:val="24"/>
          <w:lang w:val="ro-RO"/>
        </w:rPr>
        <w:t>1/4</w:t>
      </w:r>
      <w:r w:rsidRPr="00850F41">
        <w:rPr>
          <w:rFonts w:ascii="Times New Roman" w:eastAsia="Times New Roman" w:hAnsi="Times New Roman" w:cs="Times New Roman"/>
          <w:sz w:val="24"/>
          <w:szCs w:val="24"/>
          <w:lang w:val="ro-RO"/>
        </w:rPr>
        <w:t> din numărul alegătorilor înscriși în listele electorale din fiecare circumscripție. În cazul primarilor, este ales candidatul care a obținut, în primul tur de scrutin, mai mult de jumătate din voturile valabil exprimate. Dacă aceste condiții nu sunt întrunite, peste două săptămâni se organizează un al doilea tur de scrutin, la care participă primii doi candidați stabiliți în ordinea numărului de voturi obținute în primul tur. Pragul minim de prezență în turul II este de </w:t>
      </w:r>
      <w:r w:rsidRPr="00850F41">
        <w:rPr>
          <w:rFonts w:ascii="Times New Roman" w:eastAsia="Times New Roman" w:hAnsi="Times New Roman" w:cs="Times New Roman"/>
          <w:bCs/>
          <w:sz w:val="24"/>
          <w:szCs w:val="24"/>
          <w:lang w:val="ro-RO"/>
        </w:rPr>
        <w:t>1/5</w:t>
      </w:r>
      <w:r w:rsidRPr="00850F41">
        <w:rPr>
          <w:rFonts w:ascii="Times New Roman" w:eastAsia="Times New Roman" w:hAnsi="Times New Roman" w:cs="Times New Roman"/>
          <w:sz w:val="24"/>
          <w:szCs w:val="24"/>
          <w:lang w:val="ro-RO"/>
        </w:rPr>
        <w:t> din cei înscriși în liste. Numărul total de alegători incluși în Registrul de Stat al Alegătorilor este de 3 300 805 persoane, dintre care 2 760 930 sunt cetățeni cu drept de vot atribuiți pe unități administrativ-teritoriale de nivelul II.</w:t>
      </w:r>
    </w:p>
    <w:p w:rsidR="00850F41" w:rsidRPr="00850F41" w:rsidRDefault="00850F41" w:rsidP="00850F41">
      <w:pPr>
        <w:shd w:val="clear" w:color="auto" w:fill="FFFFFF"/>
        <w:spacing w:after="120" w:line="240" w:lineRule="auto"/>
        <w:ind w:left="-360" w:right="-720"/>
        <w:outlineLvl w:val="1"/>
        <w:rPr>
          <w:rFonts w:ascii="Times New Roman" w:eastAsia="Times New Roman" w:hAnsi="Times New Roman" w:cs="Times New Roman"/>
          <w:sz w:val="24"/>
          <w:szCs w:val="24"/>
          <w:lang w:val="ro-RO"/>
        </w:rPr>
      </w:pPr>
      <w:r w:rsidRPr="00850F41">
        <w:rPr>
          <w:rFonts w:ascii="Times New Roman" w:eastAsia="Times New Roman" w:hAnsi="Times New Roman" w:cs="Times New Roman"/>
          <w:sz w:val="24"/>
          <w:szCs w:val="24"/>
          <w:lang w:val="ro-RO"/>
        </w:rPr>
        <w:t>Rezultatele alegerilor</w:t>
      </w:r>
    </w:p>
    <w:p w:rsidR="00850F41" w:rsidRPr="00850F41" w:rsidRDefault="00850F41" w:rsidP="00850F41">
      <w:pPr>
        <w:shd w:val="clear" w:color="auto" w:fill="FFFFFF"/>
        <w:spacing w:after="120" w:line="240" w:lineRule="auto"/>
        <w:ind w:left="-360" w:right="-720"/>
        <w:outlineLvl w:val="2"/>
        <w:rPr>
          <w:rFonts w:ascii="Times New Roman" w:eastAsia="Times New Roman" w:hAnsi="Times New Roman" w:cs="Times New Roman"/>
          <w:sz w:val="24"/>
          <w:szCs w:val="24"/>
          <w:lang w:val="ro-RO"/>
        </w:rPr>
      </w:pPr>
      <w:r w:rsidRPr="00850F41">
        <w:rPr>
          <w:rFonts w:ascii="Times New Roman" w:eastAsia="Times New Roman" w:hAnsi="Times New Roman" w:cs="Times New Roman"/>
          <w:sz w:val="24"/>
          <w:szCs w:val="24"/>
          <w:lang w:val="ro-RO"/>
        </w:rPr>
        <w:t>Distribuirea mandatelor</w:t>
      </w:r>
    </w:p>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ro-RO"/>
        </w:rPr>
      </w:pPr>
      <w:r w:rsidRPr="00850F41">
        <w:rPr>
          <w:rFonts w:ascii="Times New Roman" w:eastAsia="Times New Roman" w:hAnsi="Times New Roman" w:cs="Times New Roman"/>
          <w:sz w:val="24"/>
          <w:szCs w:val="24"/>
          <w:lang w:val="ro-RO"/>
        </w:rPr>
        <w:t>Alegerile pentru funcțiile de consilieri locali s-au desfășurat în baza sistemului electoral proporțional, iar cele pentru funcțiile de primari – în baza sistemului majoritar, în două tururi de scrutin. Cel mai mare număr de mandate l-au obținut două din cele trei formațiuni </w:t>
      </w:r>
      <w:hyperlink r:id="rId23" w:tooltip="Parlamentul Republicii Moldova de legislatura a XI-a" w:history="1">
        <w:r w:rsidRPr="00850F41">
          <w:rPr>
            <w:rFonts w:ascii="Times New Roman" w:eastAsia="Times New Roman" w:hAnsi="Times New Roman" w:cs="Times New Roman"/>
            <w:sz w:val="24"/>
            <w:szCs w:val="24"/>
            <w:lang w:val="ro-RO"/>
          </w:rPr>
          <w:t>parlamentare</w:t>
        </w:r>
      </w:hyperlink>
      <w:r w:rsidRPr="00850F41">
        <w:rPr>
          <w:rFonts w:ascii="Times New Roman" w:eastAsia="Times New Roman" w:hAnsi="Times New Roman" w:cs="Times New Roman"/>
          <w:sz w:val="24"/>
          <w:szCs w:val="24"/>
          <w:lang w:val="ro-RO"/>
        </w:rPr>
        <w:t> – </w:t>
      </w:r>
      <w:hyperlink r:id="rId24" w:tooltip="Partidul Acțiune și Solidaritate" w:history="1">
        <w:r w:rsidRPr="00850F41">
          <w:rPr>
            <w:rFonts w:ascii="Times New Roman" w:eastAsia="Times New Roman" w:hAnsi="Times New Roman" w:cs="Times New Roman"/>
            <w:sz w:val="24"/>
            <w:szCs w:val="24"/>
            <w:lang w:val="ro-RO"/>
          </w:rPr>
          <w:t>Partidul Acțiune și Solidaritate</w:t>
        </w:r>
      </w:hyperlink>
      <w:r w:rsidRPr="00850F41">
        <w:rPr>
          <w:rFonts w:ascii="Times New Roman" w:eastAsia="Times New Roman" w:hAnsi="Times New Roman" w:cs="Times New Roman"/>
          <w:sz w:val="24"/>
          <w:szCs w:val="24"/>
          <w:lang w:val="ro-RO"/>
        </w:rPr>
        <w:t> și </w:t>
      </w:r>
      <w:hyperlink r:id="rId25" w:tooltip="Partidul Socialiștilor din Republica Moldova" w:history="1">
        <w:r w:rsidRPr="00850F41">
          <w:rPr>
            <w:rFonts w:ascii="Times New Roman" w:eastAsia="Times New Roman" w:hAnsi="Times New Roman" w:cs="Times New Roman"/>
            <w:sz w:val="24"/>
            <w:szCs w:val="24"/>
            <w:lang w:val="ro-RO"/>
          </w:rPr>
          <w:t>Partidul Socialiștilor din Republica Moldova</w:t>
        </w:r>
      </w:hyperlink>
      <w:r w:rsidRPr="00850F41">
        <w:rPr>
          <w:rFonts w:ascii="Times New Roman" w:eastAsia="Times New Roman" w:hAnsi="Times New Roman" w:cs="Times New Roman"/>
          <w:sz w:val="24"/>
          <w:szCs w:val="24"/>
          <w:lang w:val="ro-RO"/>
        </w:rPr>
        <w:t>, urmate de Partidul Social Democrat European (fost </w:t>
      </w:r>
      <w:hyperlink r:id="rId26" w:tooltip="Partidul Democrat din Moldova" w:history="1">
        <w:r w:rsidRPr="00850F41">
          <w:rPr>
            <w:rFonts w:ascii="Times New Roman" w:eastAsia="Times New Roman" w:hAnsi="Times New Roman" w:cs="Times New Roman"/>
            <w:sz w:val="24"/>
            <w:szCs w:val="24"/>
            <w:lang w:val="ro-RO"/>
          </w:rPr>
          <w:t>PDM</w:t>
        </w:r>
      </w:hyperlink>
      <w:r w:rsidRPr="00850F41">
        <w:rPr>
          <w:rFonts w:ascii="Times New Roman" w:eastAsia="Times New Roman" w:hAnsi="Times New Roman" w:cs="Times New Roman"/>
          <w:sz w:val="24"/>
          <w:szCs w:val="24"/>
          <w:lang w:val="ro-RO"/>
        </w:rPr>
        <w:t>) și Partidul Dezvoltării și Consolidării Moldovei, condus de ex-</w:t>
      </w:r>
      <w:hyperlink r:id="rId27" w:tooltip="Prim-ministru al Republicii Moldova" w:history="1">
        <w:r w:rsidRPr="00850F41">
          <w:rPr>
            <w:rFonts w:ascii="Times New Roman" w:eastAsia="Times New Roman" w:hAnsi="Times New Roman" w:cs="Times New Roman"/>
            <w:sz w:val="24"/>
            <w:szCs w:val="24"/>
            <w:lang w:val="ro-RO"/>
          </w:rPr>
          <w:t>premierul</w:t>
        </w:r>
      </w:hyperlink>
      <w:r w:rsidRPr="00850F41">
        <w:rPr>
          <w:rFonts w:ascii="Times New Roman" w:eastAsia="Times New Roman" w:hAnsi="Times New Roman" w:cs="Times New Roman"/>
          <w:sz w:val="24"/>
          <w:szCs w:val="24"/>
          <w:lang w:val="ro-RO"/>
        </w:rPr>
        <w:t> </w:t>
      </w:r>
      <w:hyperlink r:id="rId28" w:tooltip="Ion Chicu" w:history="1">
        <w:r w:rsidRPr="00850F41">
          <w:rPr>
            <w:rFonts w:ascii="Times New Roman" w:eastAsia="Times New Roman" w:hAnsi="Times New Roman" w:cs="Times New Roman"/>
            <w:sz w:val="24"/>
            <w:szCs w:val="24"/>
            <w:lang w:val="ro-RO"/>
          </w:rPr>
          <w:t xml:space="preserve">Ion </w:t>
        </w:r>
        <w:proofErr w:type="spellStart"/>
        <w:r w:rsidRPr="00850F41">
          <w:rPr>
            <w:rFonts w:ascii="Times New Roman" w:eastAsia="Times New Roman" w:hAnsi="Times New Roman" w:cs="Times New Roman"/>
            <w:sz w:val="24"/>
            <w:szCs w:val="24"/>
            <w:lang w:val="ro-RO"/>
          </w:rPr>
          <w:t>Chicu</w:t>
        </w:r>
        <w:proofErr w:type="spellEnd"/>
      </w:hyperlink>
      <w:r w:rsidRPr="00850F41">
        <w:rPr>
          <w:rFonts w:ascii="Times New Roman" w:eastAsia="Times New Roman" w:hAnsi="Times New Roman" w:cs="Times New Roman"/>
          <w:sz w:val="24"/>
          <w:szCs w:val="24"/>
          <w:lang w:val="ro-RO"/>
        </w:rPr>
        <w:t>. Candidații independenți s-au ales cu 465 de mandate de consilieri locali și 116 primari.</w:t>
      </w:r>
    </w:p>
    <w:p w:rsidR="00850F41" w:rsidRPr="00850F41" w:rsidRDefault="00850F41" w:rsidP="00850F41">
      <w:pPr>
        <w:shd w:val="clear" w:color="auto" w:fill="FFFFFF"/>
        <w:spacing w:after="120" w:line="240" w:lineRule="auto"/>
        <w:ind w:left="-360" w:right="-720"/>
        <w:jc w:val="both"/>
        <w:rPr>
          <w:rFonts w:ascii="Times New Roman" w:hAnsi="Times New Roman" w:cs="Times New Roman"/>
          <w:sz w:val="24"/>
          <w:szCs w:val="24"/>
          <w:shd w:val="clear" w:color="auto" w:fill="FFFFFF"/>
          <w:lang w:val="ro-RO"/>
        </w:rPr>
      </w:pPr>
      <w:r w:rsidRPr="00850F41">
        <w:rPr>
          <w:rFonts w:ascii="Times New Roman" w:hAnsi="Times New Roman" w:cs="Times New Roman"/>
          <w:sz w:val="24"/>
          <w:szCs w:val="24"/>
          <w:shd w:val="clear" w:color="auto" w:fill="FFFFFF"/>
          <w:lang w:val="ro-RO"/>
        </w:rPr>
        <w:t>Conform </w:t>
      </w:r>
      <w:hyperlink r:id="rId29" w:tgtFrame="_blank" w:history="1">
        <w:r w:rsidRPr="00850F41">
          <w:rPr>
            <w:rStyle w:val="Hyperlink"/>
            <w:rFonts w:ascii="Times New Roman" w:hAnsi="Times New Roman" w:cs="Times New Roman"/>
            <w:color w:val="auto"/>
            <w:sz w:val="24"/>
            <w:szCs w:val="24"/>
            <w:u w:val="none"/>
            <w:shd w:val="clear" w:color="auto" w:fill="FFFFFF"/>
            <w:lang w:val="ro-RO"/>
          </w:rPr>
          <w:t>rezultatelor finale</w:t>
        </w:r>
      </w:hyperlink>
      <w:r w:rsidRPr="00850F41">
        <w:rPr>
          <w:rFonts w:ascii="Times New Roman" w:hAnsi="Times New Roman" w:cs="Times New Roman"/>
          <w:sz w:val="24"/>
          <w:szCs w:val="24"/>
          <w:shd w:val="clear" w:color="auto" w:fill="FFFFFF"/>
          <w:lang w:val="ro-RO"/>
        </w:rPr>
        <w:t>, candidatul Mișcării Alternativa Națională, actualul </w:t>
      </w:r>
      <w:hyperlink r:id="rId30" w:anchor="Primarul_general" w:tooltip="Municipiul Chișinău" w:history="1">
        <w:r w:rsidRPr="00850F41">
          <w:rPr>
            <w:rStyle w:val="Hyperlink"/>
            <w:rFonts w:ascii="Times New Roman" w:hAnsi="Times New Roman" w:cs="Times New Roman"/>
            <w:color w:val="auto"/>
            <w:sz w:val="24"/>
            <w:szCs w:val="24"/>
            <w:u w:val="none"/>
            <w:shd w:val="clear" w:color="auto" w:fill="FFFFFF"/>
            <w:lang w:val="ro-RO"/>
          </w:rPr>
          <w:t>primar general</w:t>
        </w:r>
      </w:hyperlink>
      <w:r w:rsidRPr="00850F41">
        <w:rPr>
          <w:rFonts w:ascii="Times New Roman" w:hAnsi="Times New Roman" w:cs="Times New Roman"/>
          <w:sz w:val="24"/>
          <w:szCs w:val="24"/>
          <w:shd w:val="clear" w:color="auto" w:fill="FFFFFF"/>
          <w:lang w:val="ro-RO"/>
        </w:rPr>
        <w:t> al </w:t>
      </w:r>
      <w:hyperlink r:id="rId31" w:tooltip="Municipiile Republicii Moldova" w:history="1">
        <w:r w:rsidRPr="00850F41">
          <w:rPr>
            <w:rStyle w:val="Hyperlink"/>
            <w:rFonts w:ascii="Times New Roman" w:hAnsi="Times New Roman" w:cs="Times New Roman"/>
            <w:color w:val="auto"/>
            <w:sz w:val="24"/>
            <w:szCs w:val="24"/>
            <w:u w:val="none"/>
            <w:shd w:val="clear" w:color="auto" w:fill="FFFFFF"/>
            <w:lang w:val="ro-RO"/>
          </w:rPr>
          <w:t>municipiului</w:t>
        </w:r>
      </w:hyperlink>
      <w:r w:rsidRPr="00850F41">
        <w:rPr>
          <w:rFonts w:ascii="Times New Roman" w:hAnsi="Times New Roman" w:cs="Times New Roman"/>
          <w:sz w:val="24"/>
          <w:szCs w:val="24"/>
          <w:shd w:val="clear" w:color="auto" w:fill="FFFFFF"/>
          <w:lang w:val="ro-RO"/>
        </w:rPr>
        <w:t> </w:t>
      </w:r>
      <w:hyperlink r:id="rId32" w:tooltip="Municipiul Chișinău" w:history="1">
        <w:r w:rsidRPr="00850F41">
          <w:rPr>
            <w:rStyle w:val="Hyperlink"/>
            <w:rFonts w:ascii="Times New Roman" w:hAnsi="Times New Roman" w:cs="Times New Roman"/>
            <w:color w:val="auto"/>
            <w:sz w:val="24"/>
            <w:szCs w:val="24"/>
            <w:u w:val="none"/>
            <w:shd w:val="clear" w:color="auto" w:fill="FFFFFF"/>
            <w:lang w:val="ro-RO"/>
          </w:rPr>
          <w:t>Chișinău</w:t>
        </w:r>
      </w:hyperlink>
      <w:r w:rsidRPr="00850F41">
        <w:rPr>
          <w:rFonts w:ascii="Times New Roman" w:hAnsi="Times New Roman" w:cs="Times New Roman"/>
          <w:sz w:val="24"/>
          <w:szCs w:val="24"/>
          <w:shd w:val="clear" w:color="auto" w:fill="FFFFFF"/>
          <w:lang w:val="ro-RO"/>
        </w:rPr>
        <w:t>, </w:t>
      </w:r>
      <w:hyperlink r:id="rId33" w:tooltip="Ion Ceban" w:history="1">
        <w:r w:rsidRPr="00850F41">
          <w:rPr>
            <w:rStyle w:val="Hyperlink"/>
            <w:rFonts w:ascii="Times New Roman" w:hAnsi="Times New Roman" w:cs="Times New Roman"/>
            <w:bCs/>
            <w:color w:val="auto"/>
            <w:sz w:val="24"/>
            <w:szCs w:val="24"/>
            <w:u w:val="none"/>
            <w:lang w:val="ro-RO"/>
          </w:rPr>
          <w:t xml:space="preserve">Ion </w:t>
        </w:r>
        <w:proofErr w:type="spellStart"/>
        <w:r w:rsidRPr="00850F41">
          <w:rPr>
            <w:rStyle w:val="Hyperlink"/>
            <w:rFonts w:ascii="Times New Roman" w:hAnsi="Times New Roman" w:cs="Times New Roman"/>
            <w:bCs/>
            <w:color w:val="auto"/>
            <w:sz w:val="24"/>
            <w:szCs w:val="24"/>
            <w:u w:val="none"/>
            <w:lang w:val="ro-RO"/>
          </w:rPr>
          <w:t>Ceban</w:t>
        </w:r>
        <w:proofErr w:type="spellEnd"/>
      </w:hyperlink>
      <w:r w:rsidRPr="00850F41">
        <w:rPr>
          <w:rFonts w:ascii="Times New Roman" w:hAnsi="Times New Roman" w:cs="Times New Roman"/>
          <w:sz w:val="24"/>
          <w:szCs w:val="24"/>
          <w:shd w:val="clear" w:color="auto" w:fill="FFFFFF"/>
          <w:lang w:val="ro-RO"/>
        </w:rPr>
        <w:t>, a fost </w:t>
      </w:r>
      <w:hyperlink r:id="rId34" w:tooltip="Alegeri locale din 2023 în municipiul Chișinău" w:history="1">
        <w:r w:rsidRPr="00850F41">
          <w:rPr>
            <w:rStyle w:val="Hyperlink"/>
            <w:rFonts w:ascii="Times New Roman" w:hAnsi="Times New Roman" w:cs="Times New Roman"/>
            <w:color w:val="auto"/>
            <w:sz w:val="24"/>
            <w:szCs w:val="24"/>
            <w:u w:val="none"/>
            <w:shd w:val="clear" w:color="auto" w:fill="FFFFFF"/>
            <w:lang w:val="ro-RO"/>
          </w:rPr>
          <w:t>reales</w:t>
        </w:r>
      </w:hyperlink>
      <w:r w:rsidRPr="00850F41">
        <w:rPr>
          <w:rFonts w:ascii="Times New Roman" w:hAnsi="Times New Roman" w:cs="Times New Roman"/>
          <w:sz w:val="24"/>
          <w:szCs w:val="24"/>
          <w:shd w:val="clear" w:color="auto" w:fill="FFFFFF"/>
          <w:lang w:val="ro-RO"/>
        </w:rPr>
        <w:t> pentru al doilea mandat din primul tur de scrutin.</w:t>
      </w:r>
    </w:p>
    <w:p w:rsidR="00850F41" w:rsidRPr="00850F41" w:rsidRDefault="00850F41" w:rsidP="00850F41">
      <w:pPr>
        <w:pStyle w:val="Heading2"/>
        <w:shd w:val="clear" w:color="auto" w:fill="FFFFFF"/>
        <w:spacing w:before="0" w:beforeAutospacing="0" w:after="120" w:afterAutospacing="0"/>
        <w:ind w:left="-360" w:right="-720"/>
        <w:rPr>
          <w:b w:val="0"/>
          <w:bCs w:val="0"/>
          <w:sz w:val="24"/>
          <w:szCs w:val="24"/>
        </w:rPr>
      </w:pPr>
      <w:proofErr w:type="spellStart"/>
      <w:r w:rsidRPr="00850F41">
        <w:rPr>
          <w:b w:val="0"/>
          <w:bCs w:val="0"/>
          <w:sz w:val="24"/>
          <w:szCs w:val="24"/>
        </w:rPr>
        <w:t>Concurenți</w:t>
      </w:r>
      <w:proofErr w:type="spellEnd"/>
      <w:r w:rsidRPr="00850F41">
        <w:rPr>
          <w:b w:val="0"/>
          <w:bCs w:val="0"/>
          <w:sz w:val="24"/>
          <w:szCs w:val="24"/>
        </w:rPr>
        <w:t xml:space="preserve"> </w:t>
      </w:r>
      <w:proofErr w:type="spellStart"/>
      <w:r w:rsidRPr="00850F41">
        <w:rPr>
          <w:b w:val="0"/>
          <w:bCs w:val="0"/>
          <w:sz w:val="24"/>
          <w:szCs w:val="24"/>
        </w:rPr>
        <w:t>electorali</w:t>
      </w:r>
      <w:proofErr w:type="spellEnd"/>
    </w:p>
    <w:p w:rsidR="00850F41" w:rsidRPr="00850F41" w:rsidRDefault="00850F41" w:rsidP="00850F41">
      <w:pPr>
        <w:pStyle w:val="NormalWeb"/>
        <w:shd w:val="clear" w:color="auto" w:fill="FFFFFF"/>
        <w:spacing w:before="0" w:beforeAutospacing="0" w:after="120" w:afterAutospacing="0"/>
        <w:ind w:left="-360" w:right="-720"/>
        <w:jc w:val="both"/>
        <w:rPr>
          <w:lang w:val="fr-FR"/>
        </w:rPr>
      </w:pPr>
      <w:proofErr w:type="spellStart"/>
      <w:r w:rsidRPr="00850F41">
        <w:rPr>
          <w:lang w:val="fr-FR"/>
        </w:rPr>
        <w:lastRenderedPageBreak/>
        <w:t>În</w:t>
      </w:r>
      <w:proofErr w:type="spellEnd"/>
      <w:r w:rsidRPr="00850F41">
        <w:rPr>
          <w:lang w:val="fr-FR"/>
        </w:rPr>
        <w:t xml:space="preserve"> </w:t>
      </w:r>
      <w:proofErr w:type="spellStart"/>
      <w:r w:rsidRPr="00850F41">
        <w:rPr>
          <w:lang w:val="fr-FR"/>
        </w:rPr>
        <w:t>competiția</w:t>
      </w:r>
      <w:proofErr w:type="spellEnd"/>
      <w:r w:rsidRPr="00850F41">
        <w:rPr>
          <w:lang w:val="fr-FR"/>
        </w:rPr>
        <w:t xml:space="preserve"> </w:t>
      </w:r>
      <w:proofErr w:type="spellStart"/>
      <w:r w:rsidRPr="00850F41">
        <w:rPr>
          <w:lang w:val="fr-FR"/>
        </w:rPr>
        <w:t>electorală</w:t>
      </w:r>
      <w:proofErr w:type="spellEnd"/>
      <w:r w:rsidRPr="00850F41">
        <w:rPr>
          <w:lang w:val="fr-FR"/>
        </w:rPr>
        <w:t xml:space="preserve"> </w:t>
      </w:r>
      <w:proofErr w:type="spellStart"/>
      <w:r w:rsidRPr="00850F41">
        <w:rPr>
          <w:lang w:val="fr-FR"/>
        </w:rPr>
        <w:t>pentru</w:t>
      </w:r>
      <w:proofErr w:type="spellEnd"/>
      <w:r w:rsidRPr="00850F41">
        <w:rPr>
          <w:lang w:val="fr-FR"/>
        </w:rPr>
        <w:t xml:space="preserve"> </w:t>
      </w:r>
      <w:proofErr w:type="spellStart"/>
      <w:r w:rsidRPr="00850F41">
        <w:rPr>
          <w:lang w:val="fr-FR"/>
        </w:rPr>
        <w:t>scrutinul</w:t>
      </w:r>
      <w:proofErr w:type="spellEnd"/>
      <w:r w:rsidRPr="00850F41">
        <w:rPr>
          <w:lang w:val="fr-FR"/>
        </w:rPr>
        <w:t xml:space="preserve"> </w:t>
      </w:r>
      <w:proofErr w:type="spellStart"/>
      <w:r w:rsidRPr="00850F41">
        <w:rPr>
          <w:lang w:val="fr-FR"/>
        </w:rPr>
        <w:t>din</w:t>
      </w:r>
      <w:proofErr w:type="spellEnd"/>
      <w:r w:rsidRPr="00850F41">
        <w:rPr>
          <w:lang w:val="fr-FR"/>
        </w:rPr>
        <w:t xml:space="preserve"> 5 </w:t>
      </w:r>
      <w:proofErr w:type="spellStart"/>
      <w:r w:rsidRPr="00850F41">
        <w:rPr>
          <w:lang w:val="fr-FR"/>
        </w:rPr>
        <w:t>noiembrie</w:t>
      </w:r>
      <w:proofErr w:type="spellEnd"/>
      <w:r w:rsidRPr="00850F41">
        <w:rPr>
          <w:lang w:val="fr-FR"/>
        </w:rPr>
        <w:t xml:space="preserve"> 2023 au </w:t>
      </w:r>
      <w:proofErr w:type="spellStart"/>
      <w:r w:rsidRPr="00850F41">
        <w:rPr>
          <w:lang w:val="fr-FR"/>
        </w:rPr>
        <w:t>fost</w:t>
      </w:r>
      <w:proofErr w:type="spellEnd"/>
      <w:r w:rsidRPr="00850F41">
        <w:rPr>
          <w:lang w:val="fr-FR"/>
        </w:rPr>
        <w:t xml:space="preserve"> </w:t>
      </w:r>
      <w:proofErr w:type="spellStart"/>
      <w:r w:rsidRPr="00850F41">
        <w:rPr>
          <w:lang w:val="fr-FR"/>
        </w:rPr>
        <w:t>înregistrați</w:t>
      </w:r>
      <w:proofErr w:type="spellEnd"/>
      <w:r w:rsidRPr="00850F41">
        <w:rPr>
          <w:lang w:val="fr-FR"/>
        </w:rPr>
        <w:t> </w:t>
      </w:r>
      <w:r w:rsidRPr="00850F41">
        <w:rPr>
          <w:bCs/>
          <w:lang w:val="fr-FR"/>
        </w:rPr>
        <w:t>59 449</w:t>
      </w:r>
      <w:r w:rsidRPr="00850F41">
        <w:rPr>
          <w:lang w:val="fr-FR"/>
        </w:rPr>
        <w:t xml:space="preserve"> de </w:t>
      </w:r>
      <w:proofErr w:type="spellStart"/>
      <w:r w:rsidRPr="00850F41">
        <w:rPr>
          <w:lang w:val="fr-FR"/>
        </w:rPr>
        <w:t>candidați</w:t>
      </w:r>
      <w:proofErr w:type="spellEnd"/>
      <w:r w:rsidRPr="00850F41">
        <w:rPr>
          <w:lang w:val="fr-FR"/>
        </w:rPr>
        <w:t xml:space="preserve"> la </w:t>
      </w:r>
      <w:proofErr w:type="spellStart"/>
      <w:r w:rsidRPr="00850F41">
        <w:rPr>
          <w:lang w:val="fr-FR"/>
        </w:rPr>
        <w:t>funcțiile</w:t>
      </w:r>
      <w:proofErr w:type="spellEnd"/>
      <w:r w:rsidRPr="00850F41">
        <w:rPr>
          <w:lang w:val="fr-FR"/>
        </w:rPr>
        <w:t xml:space="preserve"> de </w:t>
      </w:r>
      <w:proofErr w:type="spellStart"/>
      <w:r w:rsidRPr="00850F41">
        <w:rPr>
          <w:lang w:val="fr-FR"/>
        </w:rPr>
        <w:t>primar</w:t>
      </w:r>
      <w:proofErr w:type="spellEnd"/>
      <w:r w:rsidRPr="00850F41">
        <w:rPr>
          <w:lang w:val="fr-FR"/>
        </w:rPr>
        <w:t xml:space="preserve"> </w:t>
      </w:r>
      <w:proofErr w:type="spellStart"/>
      <w:r w:rsidRPr="00850F41">
        <w:rPr>
          <w:lang w:val="fr-FR"/>
        </w:rPr>
        <w:t>și</w:t>
      </w:r>
      <w:proofErr w:type="spellEnd"/>
      <w:r w:rsidRPr="00850F41">
        <w:rPr>
          <w:lang w:val="fr-FR"/>
        </w:rPr>
        <w:t xml:space="preserve"> </w:t>
      </w:r>
      <w:proofErr w:type="spellStart"/>
      <w:r w:rsidRPr="00850F41">
        <w:rPr>
          <w:lang w:val="fr-FR"/>
        </w:rPr>
        <w:t>consilier</w:t>
      </w:r>
      <w:proofErr w:type="spellEnd"/>
      <w:r w:rsidRPr="00850F41">
        <w:rPr>
          <w:lang w:val="fr-FR"/>
        </w:rPr>
        <w:t xml:space="preserve"> </w:t>
      </w:r>
      <w:proofErr w:type="spellStart"/>
      <w:r w:rsidRPr="00850F41">
        <w:rPr>
          <w:lang w:val="fr-FR"/>
        </w:rPr>
        <w:t>în</w:t>
      </w:r>
      <w:proofErr w:type="spellEnd"/>
      <w:r w:rsidRPr="00850F41">
        <w:rPr>
          <w:lang w:val="fr-FR"/>
        </w:rPr>
        <w:t xml:space="preserve"> </w:t>
      </w:r>
      <w:proofErr w:type="spellStart"/>
      <w:r w:rsidRPr="00850F41">
        <w:rPr>
          <w:lang w:val="fr-FR"/>
        </w:rPr>
        <w:t>consiliile</w:t>
      </w:r>
      <w:proofErr w:type="spellEnd"/>
      <w:r w:rsidRPr="00850F41">
        <w:rPr>
          <w:lang w:val="fr-FR"/>
        </w:rPr>
        <w:t xml:space="preserve"> locale </w:t>
      </w:r>
      <w:proofErr w:type="spellStart"/>
      <w:r w:rsidRPr="00850F41">
        <w:rPr>
          <w:lang w:val="fr-FR"/>
        </w:rPr>
        <w:t>din</w:t>
      </w:r>
      <w:proofErr w:type="spellEnd"/>
      <w:r w:rsidRPr="00850F41">
        <w:rPr>
          <w:lang w:val="fr-FR"/>
        </w:rPr>
        <w:t xml:space="preserve"> </w:t>
      </w:r>
      <w:proofErr w:type="spellStart"/>
      <w:r w:rsidRPr="00850F41">
        <w:rPr>
          <w:lang w:val="fr-FR"/>
        </w:rPr>
        <w:t>partea</w:t>
      </w:r>
      <w:proofErr w:type="spellEnd"/>
      <w:r w:rsidRPr="00850F41">
        <w:rPr>
          <w:lang w:val="fr-FR"/>
        </w:rPr>
        <w:t xml:space="preserve"> a 35 de </w:t>
      </w:r>
      <w:proofErr w:type="spellStart"/>
      <w:r w:rsidRPr="00850F41">
        <w:rPr>
          <w:rStyle w:val="local"/>
        </w:rPr>
        <w:fldChar w:fldCharType="begin"/>
      </w:r>
      <w:r w:rsidRPr="00850F41">
        <w:rPr>
          <w:rStyle w:val="local"/>
          <w:lang w:val="fr-FR"/>
        </w:rPr>
        <w:instrText xml:space="preserve"> HYPERLINK "https://alegeri.md/w/Alegeri_locale_generale_din_2023_%C3%AEn_Republica_Moldova" \l "Lista_partidelor_politice" </w:instrText>
      </w:r>
      <w:r w:rsidRPr="00850F41">
        <w:rPr>
          <w:rStyle w:val="local"/>
        </w:rPr>
        <w:fldChar w:fldCharType="separate"/>
      </w:r>
      <w:r w:rsidRPr="00850F41">
        <w:rPr>
          <w:rStyle w:val="Hyperlink"/>
          <w:color w:val="auto"/>
          <w:u w:val="none"/>
          <w:lang w:val="fr-FR"/>
        </w:rPr>
        <w:t>partide</w:t>
      </w:r>
      <w:proofErr w:type="spellEnd"/>
      <w:r w:rsidRPr="00850F41">
        <w:rPr>
          <w:rStyle w:val="Hyperlink"/>
          <w:color w:val="auto"/>
          <w:u w:val="none"/>
          <w:lang w:val="fr-FR"/>
        </w:rPr>
        <w:t xml:space="preserve"> </w:t>
      </w:r>
      <w:proofErr w:type="spellStart"/>
      <w:r w:rsidRPr="00850F41">
        <w:rPr>
          <w:rStyle w:val="Hyperlink"/>
          <w:color w:val="auto"/>
          <w:u w:val="none"/>
          <w:lang w:val="fr-FR"/>
        </w:rPr>
        <w:t>politice</w:t>
      </w:r>
      <w:proofErr w:type="spellEnd"/>
      <w:r w:rsidRPr="00850F41">
        <w:rPr>
          <w:rStyle w:val="local"/>
        </w:rPr>
        <w:fldChar w:fldCharType="end"/>
      </w:r>
      <w:r w:rsidRPr="00850F41">
        <w:rPr>
          <w:lang w:val="fr-FR"/>
        </w:rPr>
        <w:t> </w:t>
      </w:r>
      <w:proofErr w:type="spellStart"/>
      <w:r w:rsidRPr="00850F41">
        <w:rPr>
          <w:lang w:val="fr-FR"/>
        </w:rPr>
        <w:t>din</w:t>
      </w:r>
      <w:proofErr w:type="spellEnd"/>
      <w:r w:rsidRPr="00850F41">
        <w:rPr>
          <w:lang w:val="fr-FR"/>
        </w:rPr>
        <w:t xml:space="preserve"> </w:t>
      </w:r>
      <w:proofErr w:type="spellStart"/>
      <w:r w:rsidRPr="00850F41">
        <w:rPr>
          <w:lang w:val="fr-FR"/>
        </w:rPr>
        <w:t>cele</w:t>
      </w:r>
      <w:proofErr w:type="spellEnd"/>
      <w:r w:rsidRPr="00850F41">
        <w:rPr>
          <w:lang w:val="fr-FR"/>
        </w:rPr>
        <w:t> </w:t>
      </w:r>
      <w:hyperlink r:id="rId35" w:tooltip="Lista partidelor politice din Republica Moldova" w:history="1">
        <w:r w:rsidRPr="00850F41">
          <w:rPr>
            <w:rStyle w:val="Hyperlink"/>
            <w:color w:val="auto"/>
            <w:u w:val="none"/>
            <w:lang w:val="fr-FR"/>
          </w:rPr>
          <w:t xml:space="preserve">60 </w:t>
        </w:r>
        <w:proofErr w:type="spellStart"/>
        <w:r w:rsidRPr="00850F41">
          <w:rPr>
            <w:rStyle w:val="Hyperlink"/>
            <w:color w:val="auto"/>
            <w:u w:val="none"/>
            <w:lang w:val="fr-FR"/>
          </w:rPr>
          <w:t>înregistrate</w:t>
        </w:r>
        <w:proofErr w:type="spellEnd"/>
      </w:hyperlink>
      <w:r w:rsidRPr="00850F41">
        <w:rPr>
          <w:lang w:val="fr-FR"/>
        </w:rPr>
        <w:t> </w:t>
      </w:r>
      <w:proofErr w:type="spellStart"/>
      <w:r w:rsidRPr="00850F41">
        <w:rPr>
          <w:lang w:val="fr-FR"/>
        </w:rPr>
        <w:t>și</w:t>
      </w:r>
      <w:proofErr w:type="spellEnd"/>
      <w:r w:rsidRPr="00850F41">
        <w:rPr>
          <w:lang w:val="fr-FR"/>
        </w:rPr>
        <w:t xml:space="preserve"> a </w:t>
      </w:r>
      <w:proofErr w:type="spellStart"/>
      <w:r w:rsidRPr="00850F41">
        <w:rPr>
          <w:lang w:val="fr-FR"/>
        </w:rPr>
        <w:t>unui</w:t>
      </w:r>
      <w:proofErr w:type="spellEnd"/>
      <w:r w:rsidRPr="00850F41">
        <w:rPr>
          <w:lang w:val="fr-FR"/>
        </w:rPr>
        <w:t> </w:t>
      </w:r>
      <w:hyperlink r:id="rId36" w:anchor="Blocuri_electorale" w:history="1">
        <w:r w:rsidRPr="00850F41">
          <w:rPr>
            <w:rStyle w:val="Hyperlink"/>
            <w:color w:val="auto"/>
            <w:u w:val="none"/>
            <w:lang w:val="fr-FR"/>
          </w:rPr>
          <w:t xml:space="preserve">bloc </w:t>
        </w:r>
        <w:proofErr w:type="spellStart"/>
        <w:r w:rsidRPr="00850F41">
          <w:rPr>
            <w:rStyle w:val="Hyperlink"/>
            <w:color w:val="auto"/>
            <w:u w:val="none"/>
            <w:lang w:val="fr-FR"/>
          </w:rPr>
          <w:t>electoral</w:t>
        </w:r>
        <w:proofErr w:type="spellEnd"/>
      </w:hyperlink>
      <w:r w:rsidRPr="00850F41">
        <w:rPr>
          <w:lang w:val="fr-FR"/>
        </w:rPr>
        <w:t xml:space="preserve">, </w:t>
      </w:r>
      <w:proofErr w:type="spellStart"/>
      <w:r w:rsidRPr="00850F41">
        <w:rPr>
          <w:lang w:val="fr-FR"/>
        </w:rPr>
        <w:t>precum</w:t>
      </w:r>
      <w:proofErr w:type="spellEnd"/>
      <w:r w:rsidRPr="00850F41">
        <w:rPr>
          <w:lang w:val="fr-FR"/>
        </w:rPr>
        <w:t xml:space="preserve"> </w:t>
      </w:r>
      <w:proofErr w:type="spellStart"/>
      <w:r w:rsidRPr="00850F41">
        <w:rPr>
          <w:lang w:val="fr-FR"/>
        </w:rPr>
        <w:t>și</w:t>
      </w:r>
      <w:proofErr w:type="spellEnd"/>
      <w:r w:rsidRPr="00850F41">
        <w:rPr>
          <w:lang w:val="fr-FR"/>
        </w:rPr>
        <w:t> </w:t>
      </w:r>
      <w:r w:rsidRPr="00850F41">
        <w:rPr>
          <w:bCs/>
          <w:lang w:val="fr-FR"/>
        </w:rPr>
        <w:t>1 174</w:t>
      </w:r>
      <w:r w:rsidRPr="00850F41">
        <w:rPr>
          <w:lang w:val="fr-FR"/>
        </w:rPr>
        <w:t xml:space="preserve"> de </w:t>
      </w:r>
      <w:proofErr w:type="spellStart"/>
      <w:r w:rsidRPr="00850F41">
        <w:rPr>
          <w:lang w:val="fr-FR"/>
        </w:rPr>
        <w:t>candidați</w:t>
      </w:r>
      <w:proofErr w:type="spellEnd"/>
      <w:r w:rsidRPr="00850F41">
        <w:rPr>
          <w:lang w:val="fr-FR"/>
        </w:rPr>
        <w:t xml:space="preserve"> </w:t>
      </w:r>
      <w:proofErr w:type="spellStart"/>
      <w:r w:rsidRPr="00850F41">
        <w:rPr>
          <w:lang w:val="fr-FR"/>
        </w:rPr>
        <w:t>independenți</w:t>
      </w:r>
      <w:proofErr w:type="spellEnd"/>
      <w:r w:rsidRPr="00850F41">
        <w:rPr>
          <w:lang w:val="fr-FR"/>
        </w:rPr>
        <w:t>.</w:t>
      </w:r>
    </w:p>
    <w:p w:rsidR="00850F41" w:rsidRPr="00850F41" w:rsidRDefault="00850F41" w:rsidP="00850F41">
      <w:pPr>
        <w:pStyle w:val="NormalWeb"/>
        <w:shd w:val="clear" w:color="auto" w:fill="FFFFFF"/>
        <w:spacing w:before="0" w:beforeAutospacing="0" w:after="120" w:afterAutospacing="0"/>
        <w:ind w:left="-360" w:right="-720"/>
        <w:jc w:val="both"/>
        <w:rPr>
          <w:lang w:val="fr-FR"/>
        </w:rPr>
      </w:pPr>
      <w:r w:rsidRPr="00850F41">
        <w:rPr>
          <w:lang w:val="fr-FR"/>
        </w:rPr>
        <w:t xml:space="preserve">Cu </w:t>
      </w:r>
      <w:proofErr w:type="spellStart"/>
      <w:r w:rsidRPr="00850F41">
        <w:rPr>
          <w:lang w:val="fr-FR"/>
        </w:rPr>
        <w:t>două</w:t>
      </w:r>
      <w:proofErr w:type="spellEnd"/>
      <w:r w:rsidRPr="00850F41">
        <w:rPr>
          <w:lang w:val="fr-FR"/>
        </w:rPr>
        <w:t xml:space="preserve"> </w:t>
      </w:r>
      <w:proofErr w:type="spellStart"/>
      <w:r w:rsidRPr="00850F41">
        <w:rPr>
          <w:lang w:val="fr-FR"/>
        </w:rPr>
        <w:t>zile</w:t>
      </w:r>
      <w:proofErr w:type="spellEnd"/>
      <w:r w:rsidRPr="00850F41">
        <w:rPr>
          <w:lang w:val="fr-FR"/>
        </w:rPr>
        <w:t xml:space="preserve"> </w:t>
      </w:r>
      <w:proofErr w:type="spellStart"/>
      <w:r w:rsidRPr="00850F41">
        <w:rPr>
          <w:lang w:val="fr-FR"/>
        </w:rPr>
        <w:t>înainte</w:t>
      </w:r>
      <w:proofErr w:type="spellEnd"/>
      <w:r w:rsidRPr="00850F41">
        <w:rPr>
          <w:lang w:val="fr-FR"/>
        </w:rPr>
        <w:t xml:space="preserve"> de scrutin, </w:t>
      </w:r>
      <w:proofErr w:type="spellStart"/>
      <w:r w:rsidRPr="00850F41">
        <w:rPr>
          <w:lang w:val="fr-FR"/>
        </w:rPr>
        <w:t>Comisia</w:t>
      </w:r>
      <w:proofErr w:type="spellEnd"/>
      <w:r w:rsidRPr="00850F41">
        <w:rPr>
          <w:lang w:val="fr-FR"/>
        </w:rPr>
        <w:t xml:space="preserve"> </w:t>
      </w:r>
      <w:proofErr w:type="spellStart"/>
      <w:r w:rsidRPr="00850F41">
        <w:rPr>
          <w:lang w:val="fr-FR"/>
        </w:rPr>
        <w:t>pentru</w:t>
      </w:r>
      <w:proofErr w:type="spellEnd"/>
      <w:r w:rsidRPr="00850F41">
        <w:rPr>
          <w:lang w:val="fr-FR"/>
        </w:rPr>
        <w:t xml:space="preserve"> </w:t>
      </w:r>
      <w:proofErr w:type="spellStart"/>
      <w:r w:rsidRPr="00850F41">
        <w:rPr>
          <w:lang w:val="fr-FR"/>
        </w:rPr>
        <w:t>Situații</w:t>
      </w:r>
      <w:proofErr w:type="spellEnd"/>
      <w:r w:rsidRPr="00850F41">
        <w:rPr>
          <w:lang w:val="fr-FR"/>
        </w:rPr>
        <w:t xml:space="preserve"> </w:t>
      </w:r>
      <w:proofErr w:type="spellStart"/>
      <w:r w:rsidRPr="00850F41">
        <w:rPr>
          <w:lang w:val="fr-FR"/>
        </w:rPr>
        <w:t>Excepționale</w:t>
      </w:r>
      <w:proofErr w:type="spellEnd"/>
      <w:r w:rsidRPr="00850F41">
        <w:rPr>
          <w:lang w:val="fr-FR"/>
        </w:rPr>
        <w:t xml:space="preserve"> a </w:t>
      </w:r>
      <w:proofErr w:type="spellStart"/>
      <w:r w:rsidRPr="00850F41">
        <w:rPr>
          <w:lang w:val="fr-FR"/>
        </w:rPr>
        <w:t>Republicii</w:t>
      </w:r>
      <w:proofErr w:type="spellEnd"/>
      <w:r w:rsidRPr="00850F41">
        <w:rPr>
          <w:lang w:val="fr-FR"/>
        </w:rPr>
        <w:t xml:space="preserve"> Moldova (CSE) </w:t>
      </w:r>
      <w:proofErr w:type="gramStart"/>
      <w:r w:rsidRPr="00850F41">
        <w:rPr>
          <w:lang w:val="fr-FR"/>
        </w:rPr>
        <w:t>a</w:t>
      </w:r>
      <w:proofErr w:type="gramEnd"/>
      <w:r w:rsidRPr="00850F41">
        <w:rPr>
          <w:lang w:val="fr-FR"/>
        </w:rPr>
        <w:t xml:space="preserve"> </w:t>
      </w:r>
      <w:proofErr w:type="spellStart"/>
      <w:r w:rsidRPr="00850F41">
        <w:rPr>
          <w:lang w:val="fr-FR"/>
        </w:rPr>
        <w:t>dispus</w:t>
      </w:r>
      <w:proofErr w:type="spellEnd"/>
      <w:r w:rsidRPr="00850F41">
        <w:rPr>
          <w:lang w:val="fr-FR"/>
        </w:rPr>
        <w:t> </w:t>
      </w:r>
      <w:proofErr w:type="spellStart"/>
      <w:r w:rsidRPr="00850F41">
        <w:rPr>
          <w:lang w:val="fr-FR"/>
        </w:rPr>
        <w:t>anularea</w:t>
      </w:r>
      <w:proofErr w:type="spellEnd"/>
      <w:r w:rsidRPr="00850F41">
        <w:rPr>
          <w:lang w:val="fr-FR"/>
        </w:rPr>
        <w:t xml:space="preserve"> </w:t>
      </w:r>
      <w:proofErr w:type="spellStart"/>
      <w:r w:rsidRPr="00850F41">
        <w:rPr>
          <w:lang w:val="fr-FR"/>
        </w:rPr>
        <w:t>înregistrării</w:t>
      </w:r>
      <w:proofErr w:type="spellEnd"/>
      <w:r w:rsidRPr="00850F41">
        <w:rPr>
          <w:lang w:val="fr-FR"/>
        </w:rPr>
        <w:t xml:space="preserve"> </w:t>
      </w:r>
      <w:proofErr w:type="spellStart"/>
      <w:r w:rsidRPr="00850F41">
        <w:rPr>
          <w:lang w:val="fr-FR"/>
        </w:rPr>
        <w:t>tuturor</w:t>
      </w:r>
      <w:proofErr w:type="spellEnd"/>
      <w:r w:rsidRPr="00850F41">
        <w:rPr>
          <w:lang w:val="fr-FR"/>
        </w:rPr>
        <w:t xml:space="preserve"> </w:t>
      </w:r>
      <w:proofErr w:type="spellStart"/>
      <w:r w:rsidRPr="00850F41">
        <w:rPr>
          <w:lang w:val="fr-FR"/>
        </w:rPr>
        <w:t>candidaților</w:t>
      </w:r>
      <w:proofErr w:type="spellEnd"/>
      <w:r w:rsidRPr="00850F41">
        <w:rPr>
          <w:lang w:val="fr-FR"/>
        </w:rPr>
        <w:t xml:space="preserve"> </w:t>
      </w:r>
      <w:proofErr w:type="spellStart"/>
      <w:r w:rsidRPr="00850F41">
        <w:rPr>
          <w:lang w:val="fr-FR"/>
        </w:rPr>
        <w:t>Partidului</w:t>
      </w:r>
      <w:proofErr w:type="spellEnd"/>
      <w:r w:rsidRPr="00850F41">
        <w:rPr>
          <w:lang w:val="fr-FR"/>
        </w:rPr>
        <w:t xml:space="preserve"> </w:t>
      </w:r>
      <w:proofErr w:type="spellStart"/>
      <w:r w:rsidRPr="00850F41">
        <w:rPr>
          <w:lang w:val="fr-FR"/>
        </w:rPr>
        <w:t>politic</w:t>
      </w:r>
      <w:proofErr w:type="spellEnd"/>
      <w:r w:rsidRPr="00850F41">
        <w:rPr>
          <w:lang w:val="fr-FR"/>
        </w:rPr>
        <w:t xml:space="preserve"> “</w:t>
      </w:r>
      <w:proofErr w:type="spellStart"/>
      <w:r w:rsidRPr="00850F41">
        <w:rPr>
          <w:lang w:val="fr-FR"/>
        </w:rPr>
        <w:t>Șansă</w:t>
      </w:r>
      <w:proofErr w:type="spellEnd"/>
      <w:r w:rsidRPr="00850F41">
        <w:rPr>
          <w:lang w:val="fr-FR"/>
        </w:rPr>
        <w:t xml:space="preserve">”. </w:t>
      </w:r>
      <w:proofErr w:type="spellStart"/>
      <w:r w:rsidRPr="00850F41">
        <w:rPr>
          <w:lang w:val="fr-FR"/>
        </w:rPr>
        <w:t>Decizia</w:t>
      </w:r>
      <w:proofErr w:type="spellEnd"/>
      <w:r w:rsidRPr="00850F41">
        <w:rPr>
          <w:lang w:val="fr-FR"/>
        </w:rPr>
        <w:t xml:space="preserve"> a </w:t>
      </w:r>
      <w:proofErr w:type="spellStart"/>
      <w:r w:rsidRPr="00850F41">
        <w:rPr>
          <w:lang w:val="fr-FR"/>
        </w:rPr>
        <w:t>fost</w:t>
      </w:r>
      <w:proofErr w:type="spellEnd"/>
      <w:r w:rsidRPr="00850F41">
        <w:rPr>
          <w:lang w:val="fr-FR"/>
        </w:rPr>
        <w:t xml:space="preserve"> </w:t>
      </w:r>
      <w:proofErr w:type="spellStart"/>
      <w:r w:rsidRPr="00850F41">
        <w:rPr>
          <w:lang w:val="fr-FR"/>
        </w:rPr>
        <w:t>luată</w:t>
      </w:r>
      <w:proofErr w:type="spellEnd"/>
      <w:r w:rsidRPr="00850F41">
        <w:rPr>
          <w:lang w:val="fr-FR"/>
        </w:rPr>
        <w:t xml:space="preserve"> </w:t>
      </w:r>
      <w:proofErr w:type="spellStart"/>
      <w:r w:rsidRPr="00850F41">
        <w:rPr>
          <w:lang w:val="fr-FR"/>
        </w:rPr>
        <w:t>în</w:t>
      </w:r>
      <w:proofErr w:type="spellEnd"/>
      <w:r w:rsidRPr="00850F41">
        <w:rPr>
          <w:lang w:val="fr-FR"/>
        </w:rPr>
        <w:t xml:space="preserve"> </w:t>
      </w:r>
      <w:proofErr w:type="spellStart"/>
      <w:r w:rsidRPr="00850F41">
        <w:rPr>
          <w:lang w:val="fr-FR"/>
        </w:rPr>
        <w:t>contextul</w:t>
      </w:r>
      <w:proofErr w:type="spellEnd"/>
      <w:r w:rsidRPr="00850F41">
        <w:rPr>
          <w:lang w:val="fr-FR"/>
        </w:rPr>
        <w:t xml:space="preserve"> </w:t>
      </w:r>
      <w:proofErr w:type="spellStart"/>
      <w:r w:rsidRPr="00850F41">
        <w:rPr>
          <w:lang w:val="fr-FR"/>
        </w:rPr>
        <w:t>raportului</w:t>
      </w:r>
      <w:proofErr w:type="spellEnd"/>
      <w:r w:rsidRPr="00850F41">
        <w:rPr>
          <w:lang w:val="fr-FR"/>
        </w:rPr>
        <w:t> </w:t>
      </w:r>
      <w:proofErr w:type="spellStart"/>
      <w:r w:rsidRPr="00850F41">
        <w:rPr>
          <w:lang w:val="fr-FR"/>
        </w:rPr>
        <w:t>prezentat</w:t>
      </w:r>
      <w:proofErr w:type="spellEnd"/>
      <w:r w:rsidRPr="00850F41">
        <w:rPr>
          <w:lang w:val="fr-FR"/>
        </w:rPr>
        <w:t xml:space="preserve"> de </w:t>
      </w:r>
      <w:proofErr w:type="spellStart"/>
      <w:r w:rsidRPr="00850F41">
        <w:rPr>
          <w:lang w:val="fr-FR"/>
        </w:rPr>
        <w:t>Serviciul</w:t>
      </w:r>
      <w:proofErr w:type="spellEnd"/>
      <w:r w:rsidRPr="00850F41">
        <w:rPr>
          <w:lang w:val="fr-FR"/>
        </w:rPr>
        <w:t xml:space="preserve"> de </w:t>
      </w:r>
      <w:proofErr w:type="spellStart"/>
      <w:r w:rsidRPr="00850F41">
        <w:rPr>
          <w:lang w:val="fr-FR"/>
        </w:rPr>
        <w:t>Informații</w:t>
      </w:r>
      <w:proofErr w:type="spellEnd"/>
      <w:r w:rsidRPr="00850F41">
        <w:rPr>
          <w:lang w:val="fr-FR"/>
        </w:rPr>
        <w:t xml:space="preserve"> </w:t>
      </w:r>
      <w:proofErr w:type="spellStart"/>
      <w:r w:rsidRPr="00850F41">
        <w:rPr>
          <w:lang w:val="fr-FR"/>
        </w:rPr>
        <w:t>și</w:t>
      </w:r>
      <w:proofErr w:type="spellEnd"/>
      <w:r w:rsidRPr="00850F41">
        <w:rPr>
          <w:lang w:val="fr-FR"/>
        </w:rPr>
        <w:t xml:space="preserve"> Securitate </w:t>
      </w:r>
      <w:proofErr w:type="spellStart"/>
      <w:r w:rsidRPr="00850F41">
        <w:rPr>
          <w:lang w:val="fr-FR"/>
        </w:rPr>
        <w:t>privind</w:t>
      </w:r>
      <w:proofErr w:type="spellEnd"/>
      <w:r w:rsidRPr="00850F41">
        <w:rPr>
          <w:lang w:val="fr-FR"/>
        </w:rPr>
        <w:t xml:space="preserve"> </w:t>
      </w:r>
      <w:proofErr w:type="spellStart"/>
      <w:r w:rsidRPr="00850F41">
        <w:rPr>
          <w:lang w:val="fr-FR"/>
        </w:rPr>
        <w:t>implicarea</w:t>
      </w:r>
      <w:proofErr w:type="spellEnd"/>
      <w:r w:rsidRPr="00850F41">
        <w:rPr>
          <w:lang w:val="fr-FR"/>
        </w:rPr>
        <w:t xml:space="preserve"> </w:t>
      </w:r>
      <w:proofErr w:type="spellStart"/>
      <w:r w:rsidRPr="00850F41">
        <w:rPr>
          <w:lang w:val="fr-FR"/>
        </w:rPr>
        <w:t>Federației</w:t>
      </w:r>
      <w:proofErr w:type="spellEnd"/>
      <w:r w:rsidRPr="00850F41">
        <w:rPr>
          <w:lang w:val="fr-FR"/>
        </w:rPr>
        <w:t xml:space="preserve"> Ruse </w:t>
      </w:r>
      <w:proofErr w:type="spellStart"/>
      <w:r w:rsidRPr="00850F41">
        <w:rPr>
          <w:lang w:val="fr-FR"/>
        </w:rPr>
        <w:t>în</w:t>
      </w:r>
      <w:proofErr w:type="spellEnd"/>
      <w:r w:rsidRPr="00850F41">
        <w:rPr>
          <w:lang w:val="fr-FR"/>
        </w:rPr>
        <w:t xml:space="preserve"> </w:t>
      </w:r>
      <w:proofErr w:type="spellStart"/>
      <w:r w:rsidRPr="00850F41">
        <w:rPr>
          <w:lang w:val="fr-FR"/>
        </w:rPr>
        <w:t>alegerile</w:t>
      </w:r>
      <w:proofErr w:type="spellEnd"/>
      <w:r w:rsidRPr="00850F41">
        <w:rPr>
          <w:lang w:val="fr-FR"/>
        </w:rPr>
        <w:t xml:space="preserve"> locale </w:t>
      </w:r>
      <w:proofErr w:type="spellStart"/>
      <w:r w:rsidRPr="00850F41">
        <w:rPr>
          <w:lang w:val="fr-FR"/>
        </w:rPr>
        <w:t>prin</w:t>
      </w:r>
      <w:proofErr w:type="spellEnd"/>
      <w:r w:rsidRPr="00850F41">
        <w:rPr>
          <w:lang w:val="fr-FR"/>
        </w:rPr>
        <w:t xml:space="preserve"> </w:t>
      </w:r>
      <w:proofErr w:type="spellStart"/>
      <w:r w:rsidRPr="00850F41">
        <w:rPr>
          <w:lang w:val="fr-FR"/>
        </w:rPr>
        <w:t>finanțarea</w:t>
      </w:r>
      <w:proofErr w:type="spellEnd"/>
      <w:r w:rsidRPr="00850F41">
        <w:rPr>
          <w:lang w:val="fr-FR"/>
        </w:rPr>
        <w:t xml:space="preserve"> </w:t>
      </w:r>
      <w:proofErr w:type="spellStart"/>
      <w:r w:rsidRPr="00850F41">
        <w:rPr>
          <w:lang w:val="fr-FR"/>
        </w:rPr>
        <w:t>grupului</w:t>
      </w:r>
      <w:proofErr w:type="spellEnd"/>
      <w:r w:rsidRPr="00850F41">
        <w:rPr>
          <w:lang w:val="fr-FR"/>
        </w:rPr>
        <w:t xml:space="preserve"> </w:t>
      </w:r>
      <w:proofErr w:type="spellStart"/>
      <w:r w:rsidRPr="00850F41">
        <w:rPr>
          <w:lang w:val="fr-FR"/>
        </w:rPr>
        <w:t>criminal</w:t>
      </w:r>
      <w:proofErr w:type="spellEnd"/>
      <w:r w:rsidRPr="00850F41">
        <w:rPr>
          <w:lang w:val="fr-FR"/>
        </w:rPr>
        <w:t xml:space="preserve"> </w:t>
      </w:r>
      <w:proofErr w:type="spellStart"/>
      <w:r w:rsidRPr="00850F41">
        <w:rPr>
          <w:lang w:val="fr-FR"/>
        </w:rPr>
        <w:t>condus</w:t>
      </w:r>
      <w:proofErr w:type="spellEnd"/>
      <w:r w:rsidRPr="00850F41">
        <w:rPr>
          <w:lang w:val="fr-FR"/>
        </w:rPr>
        <w:t xml:space="preserve"> </w:t>
      </w:r>
      <w:proofErr w:type="gramStart"/>
      <w:r w:rsidRPr="00850F41">
        <w:rPr>
          <w:lang w:val="fr-FR"/>
        </w:rPr>
        <w:t>de </w:t>
      </w:r>
      <w:hyperlink r:id="rId37" w:tooltip="Ilan Șor" w:history="1">
        <w:r w:rsidRPr="00850F41">
          <w:rPr>
            <w:rStyle w:val="Hyperlink"/>
            <w:color w:val="auto"/>
            <w:u w:val="none"/>
            <w:lang w:val="fr-FR"/>
          </w:rPr>
          <w:t>Ilan</w:t>
        </w:r>
        <w:proofErr w:type="gramEnd"/>
        <w:r w:rsidRPr="00850F41">
          <w:rPr>
            <w:rStyle w:val="Hyperlink"/>
            <w:color w:val="auto"/>
            <w:u w:val="none"/>
            <w:lang w:val="fr-FR"/>
          </w:rPr>
          <w:t xml:space="preserve"> </w:t>
        </w:r>
        <w:proofErr w:type="spellStart"/>
        <w:r w:rsidRPr="00850F41">
          <w:rPr>
            <w:rStyle w:val="Hyperlink"/>
            <w:color w:val="auto"/>
            <w:u w:val="none"/>
            <w:lang w:val="fr-FR"/>
          </w:rPr>
          <w:t>Șor</w:t>
        </w:r>
        <w:proofErr w:type="spellEnd"/>
      </w:hyperlink>
      <w:r w:rsidRPr="00850F41">
        <w:rPr>
          <w:lang w:val="fr-FR"/>
        </w:rPr>
        <w:t xml:space="preserve">. </w:t>
      </w:r>
      <w:proofErr w:type="spellStart"/>
      <w:r w:rsidRPr="00850F41">
        <w:rPr>
          <w:lang w:val="fr-FR"/>
        </w:rPr>
        <w:t>Birourile</w:t>
      </w:r>
      <w:proofErr w:type="spellEnd"/>
      <w:r w:rsidRPr="00850F41">
        <w:rPr>
          <w:lang w:val="fr-FR"/>
        </w:rPr>
        <w:t xml:space="preserve"> </w:t>
      </w:r>
      <w:proofErr w:type="spellStart"/>
      <w:r w:rsidRPr="00850F41">
        <w:rPr>
          <w:lang w:val="fr-FR"/>
        </w:rPr>
        <w:t>electorale</w:t>
      </w:r>
      <w:proofErr w:type="spellEnd"/>
      <w:r w:rsidRPr="00850F41">
        <w:rPr>
          <w:lang w:val="fr-FR"/>
        </w:rPr>
        <w:t xml:space="preserve"> </w:t>
      </w:r>
      <w:proofErr w:type="spellStart"/>
      <w:r w:rsidRPr="00850F41">
        <w:rPr>
          <w:lang w:val="fr-FR"/>
        </w:rPr>
        <w:t>ale</w:t>
      </w:r>
      <w:proofErr w:type="spellEnd"/>
      <w:r w:rsidRPr="00850F41">
        <w:rPr>
          <w:lang w:val="fr-FR"/>
        </w:rPr>
        <w:t xml:space="preserve"> </w:t>
      </w:r>
      <w:proofErr w:type="spellStart"/>
      <w:r w:rsidRPr="00850F41">
        <w:rPr>
          <w:lang w:val="fr-FR"/>
        </w:rPr>
        <w:t>secțiilor</w:t>
      </w:r>
      <w:proofErr w:type="spellEnd"/>
      <w:r w:rsidRPr="00850F41">
        <w:rPr>
          <w:lang w:val="fr-FR"/>
        </w:rPr>
        <w:t xml:space="preserve"> de </w:t>
      </w:r>
      <w:proofErr w:type="spellStart"/>
      <w:r w:rsidRPr="00850F41">
        <w:rPr>
          <w:lang w:val="fr-FR"/>
        </w:rPr>
        <w:t>votare</w:t>
      </w:r>
      <w:proofErr w:type="spellEnd"/>
      <w:r w:rsidRPr="00850F41">
        <w:rPr>
          <w:lang w:val="fr-FR"/>
        </w:rPr>
        <w:t xml:space="preserve"> au </w:t>
      </w:r>
      <w:proofErr w:type="spellStart"/>
      <w:r w:rsidRPr="00850F41">
        <w:rPr>
          <w:lang w:val="fr-FR"/>
        </w:rPr>
        <w:t>aplicat</w:t>
      </w:r>
      <w:proofErr w:type="spellEnd"/>
      <w:r w:rsidRPr="00850F41">
        <w:rPr>
          <w:lang w:val="fr-FR"/>
        </w:rPr>
        <w:t xml:space="preserve"> </w:t>
      </w:r>
      <w:proofErr w:type="spellStart"/>
      <w:r w:rsidRPr="00850F41">
        <w:rPr>
          <w:lang w:val="fr-FR"/>
        </w:rPr>
        <w:t>ștampila</w:t>
      </w:r>
      <w:proofErr w:type="spellEnd"/>
      <w:r w:rsidRPr="00850F41">
        <w:rPr>
          <w:lang w:val="fr-FR"/>
        </w:rPr>
        <w:t xml:space="preserve"> </w:t>
      </w:r>
      <w:proofErr w:type="spellStart"/>
      <w:r w:rsidRPr="00850F41">
        <w:rPr>
          <w:lang w:val="fr-FR"/>
        </w:rPr>
        <w:t>cu</w:t>
      </w:r>
      <w:proofErr w:type="spellEnd"/>
      <w:r w:rsidRPr="00850F41">
        <w:rPr>
          <w:lang w:val="fr-FR"/>
        </w:rPr>
        <w:t xml:space="preserve"> </w:t>
      </w:r>
      <w:proofErr w:type="spellStart"/>
      <w:r w:rsidRPr="00850F41">
        <w:rPr>
          <w:lang w:val="fr-FR"/>
        </w:rPr>
        <w:t>mențiunea</w:t>
      </w:r>
      <w:proofErr w:type="spellEnd"/>
      <w:r w:rsidRPr="00850F41">
        <w:rPr>
          <w:lang w:val="fr-FR"/>
        </w:rPr>
        <w:t xml:space="preserve"> “</w:t>
      </w:r>
      <w:proofErr w:type="spellStart"/>
      <w:r w:rsidRPr="00850F41">
        <w:rPr>
          <w:lang w:val="fr-FR"/>
        </w:rPr>
        <w:t>Retras</w:t>
      </w:r>
      <w:proofErr w:type="spellEnd"/>
      <w:r w:rsidRPr="00850F41">
        <w:rPr>
          <w:lang w:val="fr-FR"/>
        </w:rPr>
        <w:t>” </w:t>
      </w:r>
      <w:proofErr w:type="spellStart"/>
      <w:r w:rsidRPr="00850F41">
        <w:rPr>
          <w:lang w:val="fr-FR"/>
        </w:rPr>
        <w:t>pe</w:t>
      </w:r>
      <w:proofErr w:type="spellEnd"/>
      <w:r w:rsidRPr="00850F41">
        <w:rPr>
          <w:lang w:val="fr-FR"/>
        </w:rPr>
        <w:t xml:space="preserve"> </w:t>
      </w:r>
      <w:proofErr w:type="spellStart"/>
      <w:r w:rsidRPr="00850F41">
        <w:rPr>
          <w:lang w:val="fr-FR"/>
        </w:rPr>
        <w:t>toate</w:t>
      </w:r>
      <w:proofErr w:type="spellEnd"/>
      <w:r w:rsidRPr="00850F41">
        <w:rPr>
          <w:lang w:val="fr-FR"/>
        </w:rPr>
        <w:t xml:space="preserve"> </w:t>
      </w:r>
      <w:proofErr w:type="spellStart"/>
      <w:r w:rsidRPr="00850F41">
        <w:rPr>
          <w:lang w:val="fr-FR"/>
        </w:rPr>
        <w:t>buletinele</w:t>
      </w:r>
      <w:proofErr w:type="spellEnd"/>
      <w:r w:rsidRPr="00850F41">
        <w:rPr>
          <w:lang w:val="fr-FR"/>
        </w:rPr>
        <w:t xml:space="preserve"> de </w:t>
      </w:r>
      <w:proofErr w:type="spellStart"/>
      <w:r w:rsidRPr="00850F41">
        <w:rPr>
          <w:lang w:val="fr-FR"/>
        </w:rPr>
        <w:t>vot</w:t>
      </w:r>
      <w:proofErr w:type="spellEnd"/>
      <w:r w:rsidRPr="00850F41">
        <w:rPr>
          <w:lang w:val="fr-FR"/>
        </w:rPr>
        <w:t xml:space="preserve">, </w:t>
      </w:r>
      <w:proofErr w:type="spellStart"/>
      <w:r w:rsidRPr="00850F41">
        <w:rPr>
          <w:lang w:val="fr-FR"/>
        </w:rPr>
        <w:t>în</w:t>
      </w:r>
      <w:proofErr w:type="spellEnd"/>
      <w:r w:rsidRPr="00850F41">
        <w:rPr>
          <w:lang w:val="fr-FR"/>
        </w:rPr>
        <w:t xml:space="preserve"> </w:t>
      </w:r>
      <w:proofErr w:type="spellStart"/>
      <w:r w:rsidRPr="00850F41">
        <w:rPr>
          <w:lang w:val="fr-FR"/>
        </w:rPr>
        <w:t>dreptul</w:t>
      </w:r>
      <w:proofErr w:type="spellEnd"/>
      <w:r w:rsidRPr="00850F41">
        <w:rPr>
          <w:lang w:val="fr-FR"/>
        </w:rPr>
        <w:t xml:space="preserve"> </w:t>
      </w:r>
      <w:proofErr w:type="spellStart"/>
      <w:r w:rsidRPr="00850F41">
        <w:rPr>
          <w:lang w:val="fr-FR"/>
        </w:rPr>
        <w:t>tuturor</w:t>
      </w:r>
      <w:proofErr w:type="spellEnd"/>
      <w:r w:rsidRPr="00850F41">
        <w:rPr>
          <w:lang w:val="fr-FR"/>
        </w:rPr>
        <w:t xml:space="preserve"> </w:t>
      </w:r>
      <w:proofErr w:type="spellStart"/>
      <w:r w:rsidRPr="00850F41">
        <w:rPr>
          <w:lang w:val="fr-FR"/>
        </w:rPr>
        <w:t>candidaților</w:t>
      </w:r>
      <w:proofErr w:type="spellEnd"/>
      <w:r w:rsidRPr="00850F41">
        <w:rPr>
          <w:lang w:val="fr-FR"/>
        </w:rPr>
        <w:t xml:space="preserve"> </w:t>
      </w:r>
      <w:proofErr w:type="spellStart"/>
      <w:r w:rsidRPr="00850F41">
        <w:rPr>
          <w:lang w:val="fr-FR"/>
        </w:rPr>
        <w:t>desemnați</w:t>
      </w:r>
      <w:proofErr w:type="spellEnd"/>
      <w:r w:rsidRPr="00850F41">
        <w:rPr>
          <w:lang w:val="fr-FR"/>
        </w:rPr>
        <w:t xml:space="preserve"> de </w:t>
      </w:r>
      <w:proofErr w:type="spellStart"/>
      <w:r w:rsidRPr="00850F41">
        <w:rPr>
          <w:lang w:val="fr-FR"/>
        </w:rPr>
        <w:t>Partidul</w:t>
      </w:r>
      <w:proofErr w:type="spellEnd"/>
      <w:r w:rsidRPr="00850F41">
        <w:rPr>
          <w:lang w:val="fr-FR"/>
        </w:rPr>
        <w:t xml:space="preserve"> “</w:t>
      </w:r>
      <w:proofErr w:type="spellStart"/>
      <w:r w:rsidRPr="00850F41">
        <w:rPr>
          <w:lang w:val="fr-FR"/>
        </w:rPr>
        <w:t>Șansă</w:t>
      </w:r>
      <w:proofErr w:type="spellEnd"/>
      <w:r w:rsidRPr="00850F41">
        <w:rPr>
          <w:lang w:val="fr-FR"/>
        </w:rPr>
        <w:t>”.</w:t>
      </w:r>
    </w:p>
    <w:bookmarkEnd w:id="0"/>
    <w:p w:rsidR="00850F41" w:rsidRPr="00850F41" w:rsidRDefault="00850F41" w:rsidP="00850F41">
      <w:pPr>
        <w:shd w:val="clear" w:color="auto" w:fill="FFFFFF"/>
        <w:spacing w:after="120" w:line="240" w:lineRule="auto"/>
        <w:ind w:left="-360" w:right="-720"/>
        <w:jc w:val="both"/>
        <w:rPr>
          <w:rFonts w:ascii="Times New Roman" w:eastAsia="Times New Roman" w:hAnsi="Times New Roman" w:cs="Times New Roman"/>
          <w:sz w:val="24"/>
          <w:szCs w:val="24"/>
          <w:lang w:val="fr-FR"/>
        </w:rPr>
      </w:pPr>
    </w:p>
    <w:p w:rsidR="006931DE" w:rsidRPr="00850F41" w:rsidRDefault="006931DE" w:rsidP="00850F41">
      <w:pPr>
        <w:spacing w:after="120"/>
        <w:ind w:left="-360" w:right="-720"/>
        <w:rPr>
          <w:rFonts w:ascii="Times New Roman" w:hAnsi="Times New Roman" w:cs="Times New Roman"/>
          <w:sz w:val="24"/>
          <w:szCs w:val="24"/>
          <w:lang w:val="ro-RO"/>
        </w:rPr>
      </w:pPr>
    </w:p>
    <w:sectPr w:rsidR="006931DE" w:rsidRPr="00850F41" w:rsidSect="00850F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41"/>
    <w:rsid w:val="006931DE"/>
    <w:rsid w:val="0085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0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0F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0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F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0F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0F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F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0F41"/>
    <w:rPr>
      <w:color w:val="0000FF"/>
      <w:u w:val="single"/>
    </w:rPr>
  </w:style>
  <w:style w:type="character" w:customStyle="1" w:styleId="hidden-xs">
    <w:name w:val="hidden-xs"/>
    <w:basedOn w:val="DefaultParagraphFont"/>
    <w:rsid w:val="00850F41"/>
  </w:style>
  <w:style w:type="character" w:customStyle="1" w:styleId="smw-highlighter">
    <w:name w:val="smw-highlighter"/>
    <w:basedOn w:val="DefaultParagraphFont"/>
    <w:rsid w:val="00850F41"/>
  </w:style>
  <w:style w:type="character" w:customStyle="1" w:styleId="local">
    <w:name w:val="local"/>
    <w:basedOn w:val="DefaultParagraphFont"/>
    <w:rsid w:val="00850F41"/>
  </w:style>
  <w:style w:type="paragraph" w:styleId="BalloonText">
    <w:name w:val="Balloon Text"/>
    <w:basedOn w:val="Normal"/>
    <w:link w:val="BalloonTextChar"/>
    <w:uiPriority w:val="99"/>
    <w:semiHidden/>
    <w:unhideWhenUsed/>
    <w:rsid w:val="0085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0F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0F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0F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F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0F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0F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0F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0F41"/>
    <w:rPr>
      <w:color w:val="0000FF"/>
      <w:u w:val="single"/>
    </w:rPr>
  </w:style>
  <w:style w:type="character" w:customStyle="1" w:styleId="hidden-xs">
    <w:name w:val="hidden-xs"/>
    <w:basedOn w:val="DefaultParagraphFont"/>
    <w:rsid w:val="00850F41"/>
  </w:style>
  <w:style w:type="character" w:customStyle="1" w:styleId="smw-highlighter">
    <w:name w:val="smw-highlighter"/>
    <w:basedOn w:val="DefaultParagraphFont"/>
    <w:rsid w:val="00850F41"/>
  </w:style>
  <w:style w:type="character" w:customStyle="1" w:styleId="local">
    <w:name w:val="local"/>
    <w:basedOn w:val="DefaultParagraphFont"/>
    <w:rsid w:val="00850F41"/>
  </w:style>
  <w:style w:type="paragraph" w:styleId="BalloonText">
    <w:name w:val="Balloon Text"/>
    <w:basedOn w:val="Normal"/>
    <w:link w:val="BalloonTextChar"/>
    <w:uiPriority w:val="99"/>
    <w:semiHidden/>
    <w:unhideWhenUsed/>
    <w:rsid w:val="0085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4714">
      <w:bodyDiv w:val="1"/>
      <w:marLeft w:val="0"/>
      <w:marRight w:val="0"/>
      <w:marTop w:val="0"/>
      <w:marBottom w:val="0"/>
      <w:divBdr>
        <w:top w:val="none" w:sz="0" w:space="0" w:color="auto"/>
        <w:left w:val="none" w:sz="0" w:space="0" w:color="auto"/>
        <w:bottom w:val="none" w:sz="0" w:space="0" w:color="auto"/>
        <w:right w:val="none" w:sz="0" w:space="0" w:color="auto"/>
      </w:divBdr>
      <w:divsChild>
        <w:div w:id="713894090">
          <w:marLeft w:val="0"/>
          <w:marRight w:val="0"/>
          <w:marTop w:val="0"/>
          <w:marBottom w:val="0"/>
          <w:divBdr>
            <w:top w:val="none" w:sz="0" w:space="0" w:color="auto"/>
            <w:left w:val="none" w:sz="0" w:space="0" w:color="auto"/>
            <w:bottom w:val="none" w:sz="0" w:space="0" w:color="auto"/>
            <w:right w:val="none" w:sz="0" w:space="0" w:color="auto"/>
          </w:divBdr>
          <w:divsChild>
            <w:div w:id="294651342">
              <w:marLeft w:val="0"/>
              <w:marRight w:val="0"/>
              <w:marTop w:val="0"/>
              <w:marBottom w:val="0"/>
              <w:divBdr>
                <w:top w:val="none" w:sz="0" w:space="0" w:color="auto"/>
                <w:left w:val="none" w:sz="0" w:space="0" w:color="auto"/>
                <w:bottom w:val="none" w:sz="0" w:space="0" w:color="auto"/>
                <w:right w:val="none" w:sz="0" w:space="0" w:color="auto"/>
              </w:divBdr>
              <w:divsChild>
                <w:div w:id="1843006318">
                  <w:marLeft w:val="0"/>
                  <w:marRight w:val="0"/>
                  <w:marTop w:val="0"/>
                  <w:marBottom w:val="0"/>
                  <w:divBdr>
                    <w:top w:val="none" w:sz="0" w:space="0" w:color="auto"/>
                    <w:left w:val="none" w:sz="0" w:space="0" w:color="auto"/>
                    <w:bottom w:val="none" w:sz="0" w:space="0" w:color="auto"/>
                    <w:right w:val="none" w:sz="0" w:space="0" w:color="auto"/>
                  </w:divBdr>
                  <w:divsChild>
                    <w:div w:id="1554122212">
                      <w:blockQuote w:val="1"/>
                      <w:marLeft w:val="0"/>
                      <w:marRight w:val="0"/>
                      <w:marTop w:val="0"/>
                      <w:marBottom w:val="300"/>
                      <w:divBdr>
                        <w:top w:val="none" w:sz="0" w:space="0" w:color="auto"/>
                        <w:left w:val="none" w:sz="0" w:space="0" w:color="auto"/>
                        <w:bottom w:val="none" w:sz="0" w:space="0" w:color="auto"/>
                        <w:right w:val="none" w:sz="0" w:space="0" w:color="auto"/>
                      </w:divBdr>
                    </w:div>
                    <w:div w:id="1816557091">
                      <w:marLeft w:val="105"/>
                      <w:marRight w:val="0"/>
                      <w:marTop w:val="0"/>
                      <w:marBottom w:val="0"/>
                      <w:divBdr>
                        <w:top w:val="none" w:sz="0" w:space="0" w:color="auto"/>
                        <w:left w:val="none" w:sz="0" w:space="0" w:color="auto"/>
                        <w:bottom w:val="none" w:sz="0" w:space="0" w:color="auto"/>
                        <w:right w:val="none" w:sz="0" w:space="0" w:color="auto"/>
                      </w:divBdr>
                      <w:divsChild>
                        <w:div w:id="1600869718">
                          <w:marLeft w:val="0"/>
                          <w:marRight w:val="0"/>
                          <w:marTop w:val="0"/>
                          <w:marBottom w:val="300"/>
                          <w:divBdr>
                            <w:top w:val="single" w:sz="6" w:space="0" w:color="DDDDDD"/>
                            <w:left w:val="single" w:sz="6" w:space="0" w:color="DDDDDD"/>
                            <w:bottom w:val="single" w:sz="6" w:space="0" w:color="DDDDDD"/>
                            <w:right w:val="single" w:sz="6" w:space="0" w:color="DDDDDD"/>
                          </w:divBdr>
                          <w:divsChild>
                            <w:div w:id="406418743">
                              <w:marLeft w:val="0"/>
                              <w:marRight w:val="0"/>
                              <w:marTop w:val="0"/>
                              <w:marBottom w:val="0"/>
                              <w:divBdr>
                                <w:top w:val="none" w:sz="0" w:space="8" w:color="DDDDDD"/>
                                <w:left w:val="none" w:sz="0" w:space="11" w:color="DDDDDD"/>
                                <w:bottom w:val="single" w:sz="6" w:space="8" w:color="DDDDDD"/>
                                <w:right w:val="none" w:sz="0" w:space="11" w:color="DDDDDD"/>
                              </w:divBdr>
                            </w:div>
                            <w:div w:id="1329017337">
                              <w:marLeft w:val="0"/>
                              <w:marRight w:val="0"/>
                              <w:marTop w:val="0"/>
                              <w:marBottom w:val="0"/>
                              <w:divBdr>
                                <w:top w:val="none" w:sz="0" w:space="0" w:color="auto"/>
                                <w:left w:val="none" w:sz="0" w:space="0" w:color="auto"/>
                                <w:bottom w:val="none" w:sz="0" w:space="0" w:color="auto"/>
                                <w:right w:val="none" w:sz="0" w:space="0" w:color="auto"/>
                              </w:divBdr>
                            </w:div>
                            <w:div w:id="1110781595">
                              <w:marLeft w:val="0"/>
                              <w:marRight w:val="0"/>
                              <w:marTop w:val="0"/>
                              <w:marBottom w:val="0"/>
                              <w:divBdr>
                                <w:top w:val="single" w:sz="6" w:space="5" w:color="DDDDDD"/>
                                <w:left w:val="none" w:sz="0" w:space="0" w:color="auto"/>
                                <w:bottom w:val="single" w:sz="6" w:space="5" w:color="DDDDDD"/>
                                <w:right w:val="none" w:sz="0" w:space="0" w:color="auto"/>
                              </w:divBdr>
                            </w:div>
                            <w:div w:id="2011443185">
                              <w:marLeft w:val="0"/>
                              <w:marRight w:val="0"/>
                              <w:marTop w:val="0"/>
                              <w:marBottom w:val="0"/>
                              <w:divBdr>
                                <w:top w:val="none" w:sz="0" w:space="0" w:color="auto"/>
                                <w:left w:val="none" w:sz="0" w:space="0" w:color="auto"/>
                                <w:bottom w:val="none" w:sz="0" w:space="0" w:color="auto"/>
                                <w:right w:val="none" w:sz="0" w:space="0" w:color="auto"/>
                              </w:divBdr>
                            </w:div>
                            <w:div w:id="885872647">
                              <w:marLeft w:val="0"/>
                              <w:marRight w:val="0"/>
                              <w:marTop w:val="0"/>
                              <w:marBottom w:val="0"/>
                              <w:divBdr>
                                <w:top w:val="single" w:sz="6" w:space="5" w:color="DDDDDD"/>
                                <w:left w:val="none" w:sz="0" w:space="0" w:color="auto"/>
                                <w:bottom w:val="single" w:sz="6" w:space="5" w:color="DDDDDD"/>
                                <w:right w:val="none" w:sz="0" w:space="0" w:color="auto"/>
                              </w:divBdr>
                            </w:div>
                            <w:div w:id="1099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2866">
                      <w:marLeft w:val="75"/>
                      <w:marRight w:val="0"/>
                      <w:marTop w:val="0"/>
                      <w:marBottom w:val="0"/>
                      <w:divBdr>
                        <w:top w:val="none" w:sz="0" w:space="0" w:color="auto"/>
                        <w:left w:val="none" w:sz="0" w:space="0" w:color="auto"/>
                        <w:bottom w:val="none" w:sz="0" w:space="0" w:color="auto"/>
                        <w:right w:val="none" w:sz="0" w:space="0" w:color="auto"/>
                      </w:divBdr>
                    </w:div>
                    <w:div w:id="32925769">
                      <w:marLeft w:val="75"/>
                      <w:marRight w:val="0"/>
                      <w:marTop w:val="0"/>
                      <w:marBottom w:val="0"/>
                      <w:divBdr>
                        <w:top w:val="none" w:sz="0" w:space="0" w:color="auto"/>
                        <w:left w:val="none" w:sz="0" w:space="0" w:color="auto"/>
                        <w:bottom w:val="none" w:sz="0" w:space="0" w:color="auto"/>
                        <w:right w:val="none" w:sz="0" w:space="0" w:color="auto"/>
                      </w:divBdr>
                    </w:div>
                    <w:div w:id="1534072637">
                      <w:marLeft w:val="75"/>
                      <w:marRight w:val="0"/>
                      <w:marTop w:val="0"/>
                      <w:marBottom w:val="0"/>
                      <w:divBdr>
                        <w:top w:val="none" w:sz="0" w:space="0" w:color="auto"/>
                        <w:left w:val="none" w:sz="0" w:space="0" w:color="auto"/>
                        <w:bottom w:val="none" w:sz="0" w:space="0" w:color="auto"/>
                        <w:right w:val="none" w:sz="0" w:space="0" w:color="auto"/>
                      </w:divBdr>
                    </w:div>
                    <w:div w:id="298807391">
                      <w:marLeft w:val="75"/>
                      <w:marRight w:val="0"/>
                      <w:marTop w:val="0"/>
                      <w:marBottom w:val="0"/>
                      <w:divBdr>
                        <w:top w:val="none" w:sz="0" w:space="0" w:color="auto"/>
                        <w:left w:val="none" w:sz="0" w:space="0" w:color="auto"/>
                        <w:bottom w:val="none" w:sz="0" w:space="0" w:color="auto"/>
                        <w:right w:val="none" w:sz="0" w:space="0" w:color="auto"/>
                      </w:divBdr>
                    </w:div>
                    <w:div w:id="383411674">
                      <w:marLeft w:val="75"/>
                      <w:marRight w:val="0"/>
                      <w:marTop w:val="0"/>
                      <w:marBottom w:val="0"/>
                      <w:divBdr>
                        <w:top w:val="none" w:sz="0" w:space="0" w:color="auto"/>
                        <w:left w:val="none" w:sz="0" w:space="0" w:color="auto"/>
                        <w:bottom w:val="none" w:sz="0" w:space="0" w:color="auto"/>
                        <w:right w:val="none" w:sz="0" w:space="0" w:color="auto"/>
                      </w:divBdr>
                    </w:div>
                    <w:div w:id="2036273363">
                      <w:marLeft w:val="75"/>
                      <w:marRight w:val="0"/>
                      <w:marTop w:val="0"/>
                      <w:marBottom w:val="0"/>
                      <w:divBdr>
                        <w:top w:val="none" w:sz="0" w:space="0" w:color="auto"/>
                        <w:left w:val="none" w:sz="0" w:space="0" w:color="auto"/>
                        <w:bottom w:val="none" w:sz="0" w:space="0" w:color="auto"/>
                        <w:right w:val="none" w:sz="0" w:space="0" w:color="auto"/>
                      </w:divBdr>
                    </w:div>
                    <w:div w:id="1811702105">
                      <w:marLeft w:val="75"/>
                      <w:marRight w:val="0"/>
                      <w:marTop w:val="0"/>
                      <w:marBottom w:val="0"/>
                      <w:divBdr>
                        <w:top w:val="none" w:sz="0" w:space="0" w:color="auto"/>
                        <w:left w:val="none" w:sz="0" w:space="0" w:color="auto"/>
                        <w:bottom w:val="none" w:sz="0" w:space="0" w:color="auto"/>
                        <w:right w:val="none" w:sz="0" w:space="0" w:color="auto"/>
                      </w:divBdr>
                    </w:div>
                    <w:div w:id="1181508191">
                      <w:marLeft w:val="75"/>
                      <w:marRight w:val="0"/>
                      <w:marTop w:val="0"/>
                      <w:marBottom w:val="0"/>
                      <w:divBdr>
                        <w:top w:val="none" w:sz="0" w:space="0" w:color="auto"/>
                        <w:left w:val="none" w:sz="0" w:space="0" w:color="auto"/>
                        <w:bottom w:val="none" w:sz="0" w:space="0" w:color="auto"/>
                        <w:right w:val="none" w:sz="0" w:space="0" w:color="auto"/>
                      </w:divBdr>
                    </w:div>
                    <w:div w:id="1869295349">
                      <w:marLeft w:val="75"/>
                      <w:marRight w:val="0"/>
                      <w:marTop w:val="0"/>
                      <w:marBottom w:val="0"/>
                      <w:divBdr>
                        <w:top w:val="none" w:sz="0" w:space="0" w:color="auto"/>
                        <w:left w:val="none" w:sz="0" w:space="0" w:color="auto"/>
                        <w:bottom w:val="none" w:sz="0" w:space="0" w:color="auto"/>
                        <w:right w:val="none" w:sz="0" w:space="0" w:color="auto"/>
                      </w:divBdr>
                    </w:div>
                    <w:div w:id="1904949718">
                      <w:marLeft w:val="75"/>
                      <w:marRight w:val="0"/>
                      <w:marTop w:val="0"/>
                      <w:marBottom w:val="0"/>
                      <w:divBdr>
                        <w:top w:val="none" w:sz="0" w:space="0" w:color="auto"/>
                        <w:left w:val="none" w:sz="0" w:space="0" w:color="auto"/>
                        <w:bottom w:val="none" w:sz="0" w:space="0" w:color="auto"/>
                        <w:right w:val="none" w:sz="0" w:space="0" w:color="auto"/>
                      </w:divBdr>
                    </w:div>
                    <w:div w:id="1812093422">
                      <w:marLeft w:val="75"/>
                      <w:marRight w:val="0"/>
                      <w:marTop w:val="0"/>
                      <w:marBottom w:val="0"/>
                      <w:divBdr>
                        <w:top w:val="none" w:sz="0" w:space="0" w:color="auto"/>
                        <w:left w:val="none" w:sz="0" w:space="0" w:color="auto"/>
                        <w:bottom w:val="none" w:sz="0" w:space="0" w:color="auto"/>
                        <w:right w:val="none" w:sz="0" w:space="0" w:color="auto"/>
                      </w:divBdr>
                    </w:div>
                    <w:div w:id="411783646">
                      <w:marLeft w:val="75"/>
                      <w:marRight w:val="0"/>
                      <w:marTop w:val="0"/>
                      <w:marBottom w:val="0"/>
                      <w:divBdr>
                        <w:top w:val="none" w:sz="0" w:space="0" w:color="auto"/>
                        <w:left w:val="none" w:sz="0" w:space="0" w:color="auto"/>
                        <w:bottom w:val="none" w:sz="0" w:space="0" w:color="auto"/>
                        <w:right w:val="none" w:sz="0" w:space="0" w:color="auto"/>
                      </w:divBdr>
                    </w:div>
                    <w:div w:id="1679582310">
                      <w:marLeft w:val="75"/>
                      <w:marRight w:val="0"/>
                      <w:marTop w:val="0"/>
                      <w:marBottom w:val="0"/>
                      <w:divBdr>
                        <w:top w:val="none" w:sz="0" w:space="0" w:color="auto"/>
                        <w:left w:val="none" w:sz="0" w:space="0" w:color="auto"/>
                        <w:bottom w:val="none" w:sz="0" w:space="0" w:color="auto"/>
                        <w:right w:val="none" w:sz="0" w:space="0" w:color="auto"/>
                      </w:divBdr>
                    </w:div>
                    <w:div w:id="1231234736">
                      <w:marLeft w:val="75"/>
                      <w:marRight w:val="0"/>
                      <w:marTop w:val="0"/>
                      <w:marBottom w:val="0"/>
                      <w:divBdr>
                        <w:top w:val="none" w:sz="0" w:space="0" w:color="auto"/>
                        <w:left w:val="none" w:sz="0" w:space="0" w:color="auto"/>
                        <w:bottom w:val="none" w:sz="0" w:space="0" w:color="auto"/>
                        <w:right w:val="none" w:sz="0" w:space="0" w:color="auto"/>
                      </w:divBdr>
                    </w:div>
                    <w:div w:id="1301610581">
                      <w:marLeft w:val="75"/>
                      <w:marRight w:val="0"/>
                      <w:marTop w:val="0"/>
                      <w:marBottom w:val="0"/>
                      <w:divBdr>
                        <w:top w:val="none" w:sz="0" w:space="0" w:color="auto"/>
                        <w:left w:val="none" w:sz="0" w:space="0" w:color="auto"/>
                        <w:bottom w:val="none" w:sz="0" w:space="0" w:color="auto"/>
                        <w:right w:val="none" w:sz="0" w:space="0" w:color="auto"/>
                      </w:divBdr>
                    </w:div>
                    <w:div w:id="835346987">
                      <w:marLeft w:val="75"/>
                      <w:marRight w:val="0"/>
                      <w:marTop w:val="0"/>
                      <w:marBottom w:val="0"/>
                      <w:divBdr>
                        <w:top w:val="none" w:sz="0" w:space="0" w:color="auto"/>
                        <w:left w:val="none" w:sz="0" w:space="0" w:color="auto"/>
                        <w:bottom w:val="none" w:sz="0" w:space="0" w:color="auto"/>
                        <w:right w:val="none" w:sz="0" w:space="0" w:color="auto"/>
                      </w:divBdr>
                    </w:div>
                    <w:div w:id="557785090">
                      <w:marLeft w:val="75"/>
                      <w:marRight w:val="0"/>
                      <w:marTop w:val="0"/>
                      <w:marBottom w:val="0"/>
                      <w:divBdr>
                        <w:top w:val="none" w:sz="0" w:space="0" w:color="auto"/>
                        <w:left w:val="none" w:sz="0" w:space="0" w:color="auto"/>
                        <w:bottom w:val="none" w:sz="0" w:space="0" w:color="auto"/>
                        <w:right w:val="none" w:sz="0" w:space="0" w:color="auto"/>
                      </w:divBdr>
                    </w:div>
                    <w:div w:id="2105688400">
                      <w:marLeft w:val="75"/>
                      <w:marRight w:val="0"/>
                      <w:marTop w:val="0"/>
                      <w:marBottom w:val="0"/>
                      <w:divBdr>
                        <w:top w:val="none" w:sz="0" w:space="0" w:color="auto"/>
                        <w:left w:val="none" w:sz="0" w:space="0" w:color="auto"/>
                        <w:bottom w:val="none" w:sz="0" w:space="0" w:color="auto"/>
                        <w:right w:val="none" w:sz="0" w:space="0" w:color="auto"/>
                      </w:divBdr>
                    </w:div>
                    <w:div w:id="751782085">
                      <w:marLeft w:val="75"/>
                      <w:marRight w:val="0"/>
                      <w:marTop w:val="0"/>
                      <w:marBottom w:val="0"/>
                      <w:divBdr>
                        <w:top w:val="none" w:sz="0" w:space="0" w:color="auto"/>
                        <w:left w:val="none" w:sz="0" w:space="0" w:color="auto"/>
                        <w:bottom w:val="none" w:sz="0" w:space="0" w:color="auto"/>
                        <w:right w:val="none" w:sz="0" w:space="0" w:color="auto"/>
                      </w:divBdr>
                    </w:div>
                    <w:div w:id="1428035579">
                      <w:marLeft w:val="75"/>
                      <w:marRight w:val="0"/>
                      <w:marTop w:val="0"/>
                      <w:marBottom w:val="0"/>
                      <w:divBdr>
                        <w:top w:val="none" w:sz="0" w:space="0" w:color="auto"/>
                        <w:left w:val="none" w:sz="0" w:space="0" w:color="auto"/>
                        <w:bottom w:val="none" w:sz="0" w:space="0" w:color="auto"/>
                        <w:right w:val="none" w:sz="0" w:space="0" w:color="auto"/>
                      </w:divBdr>
                    </w:div>
                    <w:div w:id="401024125">
                      <w:marLeft w:val="75"/>
                      <w:marRight w:val="0"/>
                      <w:marTop w:val="0"/>
                      <w:marBottom w:val="0"/>
                      <w:divBdr>
                        <w:top w:val="none" w:sz="0" w:space="0" w:color="auto"/>
                        <w:left w:val="none" w:sz="0" w:space="0" w:color="auto"/>
                        <w:bottom w:val="none" w:sz="0" w:space="0" w:color="auto"/>
                        <w:right w:val="none" w:sz="0" w:space="0" w:color="auto"/>
                      </w:divBdr>
                    </w:div>
                    <w:div w:id="1821580819">
                      <w:marLeft w:val="75"/>
                      <w:marRight w:val="0"/>
                      <w:marTop w:val="0"/>
                      <w:marBottom w:val="0"/>
                      <w:divBdr>
                        <w:top w:val="none" w:sz="0" w:space="0" w:color="auto"/>
                        <w:left w:val="none" w:sz="0" w:space="0" w:color="auto"/>
                        <w:bottom w:val="none" w:sz="0" w:space="0" w:color="auto"/>
                        <w:right w:val="none" w:sz="0" w:space="0" w:color="auto"/>
                      </w:divBdr>
                    </w:div>
                    <w:div w:id="1179007433">
                      <w:marLeft w:val="75"/>
                      <w:marRight w:val="0"/>
                      <w:marTop w:val="0"/>
                      <w:marBottom w:val="0"/>
                      <w:divBdr>
                        <w:top w:val="none" w:sz="0" w:space="0" w:color="auto"/>
                        <w:left w:val="none" w:sz="0" w:space="0" w:color="auto"/>
                        <w:bottom w:val="none" w:sz="0" w:space="0" w:color="auto"/>
                        <w:right w:val="none" w:sz="0" w:space="0" w:color="auto"/>
                      </w:divBdr>
                    </w:div>
                    <w:div w:id="1940017553">
                      <w:marLeft w:val="75"/>
                      <w:marRight w:val="0"/>
                      <w:marTop w:val="0"/>
                      <w:marBottom w:val="0"/>
                      <w:divBdr>
                        <w:top w:val="none" w:sz="0" w:space="0" w:color="auto"/>
                        <w:left w:val="none" w:sz="0" w:space="0" w:color="auto"/>
                        <w:bottom w:val="none" w:sz="0" w:space="0" w:color="auto"/>
                        <w:right w:val="none" w:sz="0" w:space="0" w:color="auto"/>
                      </w:divBdr>
                    </w:div>
                    <w:div w:id="1004165413">
                      <w:marLeft w:val="75"/>
                      <w:marRight w:val="0"/>
                      <w:marTop w:val="0"/>
                      <w:marBottom w:val="0"/>
                      <w:divBdr>
                        <w:top w:val="none" w:sz="0" w:space="0" w:color="auto"/>
                        <w:left w:val="none" w:sz="0" w:space="0" w:color="auto"/>
                        <w:bottom w:val="none" w:sz="0" w:space="0" w:color="auto"/>
                        <w:right w:val="none" w:sz="0" w:space="0" w:color="auto"/>
                      </w:divBdr>
                    </w:div>
                    <w:div w:id="245842048">
                      <w:marLeft w:val="75"/>
                      <w:marRight w:val="0"/>
                      <w:marTop w:val="0"/>
                      <w:marBottom w:val="0"/>
                      <w:divBdr>
                        <w:top w:val="none" w:sz="0" w:space="0" w:color="auto"/>
                        <w:left w:val="none" w:sz="0" w:space="0" w:color="auto"/>
                        <w:bottom w:val="none" w:sz="0" w:space="0" w:color="auto"/>
                        <w:right w:val="none" w:sz="0" w:space="0" w:color="auto"/>
                      </w:divBdr>
                    </w:div>
                    <w:div w:id="2121560373">
                      <w:marLeft w:val="75"/>
                      <w:marRight w:val="0"/>
                      <w:marTop w:val="0"/>
                      <w:marBottom w:val="0"/>
                      <w:divBdr>
                        <w:top w:val="none" w:sz="0" w:space="0" w:color="auto"/>
                        <w:left w:val="none" w:sz="0" w:space="0" w:color="auto"/>
                        <w:bottom w:val="none" w:sz="0" w:space="0" w:color="auto"/>
                        <w:right w:val="none" w:sz="0" w:space="0" w:color="auto"/>
                      </w:divBdr>
                    </w:div>
                    <w:div w:id="646741377">
                      <w:marLeft w:val="75"/>
                      <w:marRight w:val="0"/>
                      <w:marTop w:val="0"/>
                      <w:marBottom w:val="0"/>
                      <w:divBdr>
                        <w:top w:val="none" w:sz="0" w:space="0" w:color="auto"/>
                        <w:left w:val="none" w:sz="0" w:space="0" w:color="auto"/>
                        <w:bottom w:val="none" w:sz="0" w:space="0" w:color="auto"/>
                        <w:right w:val="none" w:sz="0" w:space="0" w:color="auto"/>
                      </w:divBdr>
                    </w:div>
                    <w:div w:id="170894208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445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geri.md/w/Raioanele_Republicii_Moldova" TargetMode="External"/><Relationship Id="rId13" Type="http://schemas.openxmlformats.org/officeDocument/2006/relationships/hyperlink" Target="https://alegeri.md/w/Alegeri_%C3%AEn_Republica_Moldova" TargetMode="External"/><Relationship Id="rId18" Type="http://schemas.openxmlformats.org/officeDocument/2006/relationships/hyperlink" Target="https://alegeri.md/w/Municipiile_Republicii_Moldova" TargetMode="External"/><Relationship Id="rId26" Type="http://schemas.openxmlformats.org/officeDocument/2006/relationships/hyperlink" Target="https://alegeri.md/w/Partidul_Democrat_din_Moldov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legeri.md/w/Municipiul_Chi%C8%99in%C4%83u" TargetMode="External"/><Relationship Id="rId34" Type="http://schemas.openxmlformats.org/officeDocument/2006/relationships/hyperlink" Target="https://alegeri.md/w/Alegeri_locale_din_2023_%C3%AEn_municipiul_Chi%C8%99in%C4%83u" TargetMode="External"/><Relationship Id="rId7" Type="http://schemas.openxmlformats.org/officeDocument/2006/relationships/hyperlink" Target="https://alegeri.md/w/Municipiile_Republicii_Moldova" TargetMode="External"/><Relationship Id="rId12" Type="http://schemas.openxmlformats.org/officeDocument/2006/relationships/hyperlink" Target="https://alegeri.md/w/Raionul_Taraclia" TargetMode="External"/><Relationship Id="rId17" Type="http://schemas.openxmlformats.org/officeDocument/2006/relationships/hyperlink" Target="https://alegeri.md/w/Alegeri_locale_generale_din_2023_%C3%AEn_Republica_Moldova" TargetMode="External"/><Relationship Id="rId25" Type="http://schemas.openxmlformats.org/officeDocument/2006/relationships/hyperlink" Target="https://alegeri.md/w/Partidul_Sociali%C8%99tilor_din_Republica_Moldova" TargetMode="External"/><Relationship Id="rId33" Type="http://schemas.openxmlformats.org/officeDocument/2006/relationships/hyperlink" Target="https://alegeri.md/w/Ion_Ceban"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alegeri.md/w/Alegeri_locale_generale_din_2023_%C3%AEn_Republica_Moldova" TargetMode="External"/><Relationship Id="rId20" Type="http://schemas.openxmlformats.org/officeDocument/2006/relationships/hyperlink" Target="https://alegeri.md/w/Raioanele_Republicii_Moldova" TargetMode="External"/><Relationship Id="rId29" Type="http://schemas.openxmlformats.org/officeDocument/2006/relationships/hyperlink" Target="https://rezultate.cec.md/" TargetMode="External"/><Relationship Id="rId1" Type="http://schemas.openxmlformats.org/officeDocument/2006/relationships/styles" Target="styles.xml"/><Relationship Id="rId6" Type="http://schemas.openxmlformats.org/officeDocument/2006/relationships/hyperlink" Target="https://alegeri.md/w/Ora%C8%99ele_Republicii_Moldova" TargetMode="External"/><Relationship Id="rId11" Type="http://schemas.openxmlformats.org/officeDocument/2006/relationships/hyperlink" Target="https://alegeri.md/w/Alegeri_locale_din_2023_%C3%AEn_municipiul_Chi%C8%99in%C4%83u" TargetMode="External"/><Relationship Id="rId24" Type="http://schemas.openxmlformats.org/officeDocument/2006/relationships/hyperlink" Target="https://alegeri.md/w/Partidul_Ac%C8%9Biune_%C8%99i_Solidaritate" TargetMode="External"/><Relationship Id="rId32" Type="http://schemas.openxmlformats.org/officeDocument/2006/relationships/hyperlink" Target="https://alegeri.md/w/Municipiul_Chi%C8%99in%C4%83u" TargetMode="External"/><Relationship Id="rId37" Type="http://schemas.openxmlformats.org/officeDocument/2006/relationships/hyperlink" Target="https://alegeri.md/w/Ilan_%C8%98or" TargetMode="External"/><Relationship Id="rId5" Type="http://schemas.openxmlformats.org/officeDocument/2006/relationships/hyperlink" Target="https://alegeri.md/w/Alegeri_%C3%AEn_Republica_Moldova" TargetMode="External"/><Relationship Id="rId15" Type="http://schemas.openxmlformats.org/officeDocument/2006/relationships/hyperlink" Target="https://alegeri.md/w/UTA_G%C4%83g%C4%83uzia" TargetMode="External"/><Relationship Id="rId23" Type="http://schemas.openxmlformats.org/officeDocument/2006/relationships/hyperlink" Target="https://alegeri.md/w/Parlamentul_Republicii_Moldova_de_legislatura_a_XI-a" TargetMode="External"/><Relationship Id="rId28" Type="http://schemas.openxmlformats.org/officeDocument/2006/relationships/hyperlink" Target="https://alegeri.md/w/Ion_Chicu" TargetMode="External"/><Relationship Id="rId36" Type="http://schemas.openxmlformats.org/officeDocument/2006/relationships/hyperlink" Target="https://alegeri.md/w/Alegeri_locale_generale_din_2023_%C3%AEn_Republica_Moldova" TargetMode="External"/><Relationship Id="rId10" Type="http://schemas.openxmlformats.org/officeDocument/2006/relationships/hyperlink" Target="https://alegeri.md/w/Municipiul_B%C4%83l%C8%9Bi" TargetMode="External"/><Relationship Id="rId19" Type="http://schemas.openxmlformats.org/officeDocument/2006/relationships/hyperlink" Target="https://alegeri.md/w/Ora%C8%99ele_Republicii_Moldova" TargetMode="External"/><Relationship Id="rId31" Type="http://schemas.openxmlformats.org/officeDocument/2006/relationships/hyperlink" Target="https://alegeri.md/w/Municipiile_Republicii_Moldova" TargetMode="External"/><Relationship Id="rId4" Type="http://schemas.openxmlformats.org/officeDocument/2006/relationships/webSettings" Target="webSettings.xml"/><Relationship Id="rId9" Type="http://schemas.openxmlformats.org/officeDocument/2006/relationships/hyperlink" Target="https://alegeri.md/w/Municipiul_Chi%C8%99in%C4%83u" TargetMode="External"/><Relationship Id="rId14" Type="http://schemas.openxmlformats.org/officeDocument/2006/relationships/hyperlink" Target="https://alegeri.md/w/Declara%C8%9Bia_de_independen%C8%9B%C4%83_a_Republicii_Moldova" TargetMode="External"/><Relationship Id="rId22" Type="http://schemas.openxmlformats.org/officeDocument/2006/relationships/hyperlink" Target="https://alegeri.md/w/Municipiul_B%C4%83l%C8%9Bi" TargetMode="External"/><Relationship Id="rId27" Type="http://schemas.openxmlformats.org/officeDocument/2006/relationships/hyperlink" Target="https://alegeri.md/w/Prim-ministru_al_Republicii_Moldova" TargetMode="External"/><Relationship Id="rId30" Type="http://schemas.openxmlformats.org/officeDocument/2006/relationships/hyperlink" Target="https://alegeri.md/w/Municipiul_Chi%C8%99in%C4%83u" TargetMode="External"/><Relationship Id="rId35" Type="http://schemas.openxmlformats.org/officeDocument/2006/relationships/hyperlink" Target="https://alegeri.md/w/Lista_partidelor_politice_din_Republica_Mold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2024-11-01T07:09:00Z</dcterms:created>
  <dcterms:modified xsi:type="dcterms:W3CDTF">2024-11-01T07:17:00Z</dcterms:modified>
</cp:coreProperties>
</file>