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85" w:rsidRPr="00AF4A32" w:rsidRDefault="00AF4A32" w:rsidP="009846DB">
      <w:pPr>
        <w:spacing w:line="360" w:lineRule="auto"/>
        <w:ind w:left="10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TEMA </w:t>
      </w:r>
      <w:proofErr w:type="spellStart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Comunicare</w:t>
      </w:r>
      <w:proofErr w:type="spellEnd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scris</w:t>
      </w:r>
      <w:proofErr w:type="spellEnd"/>
    </w:p>
    <w:p w:rsidR="00AF4A32" w:rsidRPr="00AF4A32" w:rsidRDefault="00AF4A32" w:rsidP="009846DB">
      <w:p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  <w:r w:rsidRPr="00AF4A32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  <w:lang w:val="ro-RO"/>
        </w:rPr>
        <w:t>Obiective de referinţă</w:t>
      </w:r>
    </w:p>
    <w:p w:rsidR="00261844" w:rsidRDefault="00AF4A32" w:rsidP="009846DB">
      <w:pPr>
        <w:pStyle w:val="z1Char"/>
        <w:numPr>
          <w:ilvl w:val="0"/>
          <w:numId w:val="7"/>
        </w:numPr>
        <w:tabs>
          <w:tab w:val="left" w:pos="170"/>
        </w:tabs>
        <w:spacing w:line="360" w:lineRule="auto"/>
        <w:rPr>
          <w:spacing w:val="-4"/>
          <w:sz w:val="24"/>
          <w:szCs w:val="24"/>
          <w:lang w:val="ro-RO"/>
        </w:rPr>
      </w:pPr>
      <w:r w:rsidRPr="00AF4A32">
        <w:rPr>
          <w:spacing w:val="-4"/>
          <w:sz w:val="24"/>
          <w:szCs w:val="24"/>
          <w:lang w:val="ro-RO"/>
        </w:rPr>
        <w:t>să definească noţiunea de comunicare scrisa;</w:t>
      </w:r>
    </w:p>
    <w:p w:rsidR="00261844" w:rsidRDefault="00AF4A32" w:rsidP="009846DB">
      <w:pPr>
        <w:pStyle w:val="z1Char"/>
        <w:numPr>
          <w:ilvl w:val="0"/>
          <w:numId w:val="7"/>
        </w:numPr>
        <w:tabs>
          <w:tab w:val="left" w:pos="170"/>
        </w:tabs>
        <w:spacing w:line="360" w:lineRule="auto"/>
        <w:rPr>
          <w:spacing w:val="-4"/>
          <w:sz w:val="24"/>
          <w:szCs w:val="24"/>
          <w:lang w:val="ro-RO"/>
        </w:rPr>
      </w:pPr>
      <w:r w:rsidRPr="00261844">
        <w:rPr>
          <w:iCs/>
          <w:spacing w:val="-4"/>
          <w:sz w:val="24"/>
          <w:szCs w:val="24"/>
          <w:lang w:val="ro-RO"/>
        </w:rPr>
        <w:t>să identifice</w:t>
      </w:r>
      <w:r w:rsidR="00261844" w:rsidRPr="00261844">
        <w:rPr>
          <w:iCs/>
          <w:spacing w:val="-4"/>
          <w:sz w:val="24"/>
          <w:szCs w:val="24"/>
          <w:lang w:val="ro-RO"/>
        </w:rPr>
        <w:t xml:space="preserve"> </w:t>
      </w:r>
      <w:r w:rsidR="00261844">
        <w:rPr>
          <w:iCs/>
          <w:spacing w:val="-4"/>
          <w:sz w:val="24"/>
          <w:szCs w:val="24"/>
          <w:lang w:val="ro-RO"/>
        </w:rPr>
        <w:t>a</w:t>
      </w:r>
      <w:r w:rsidR="00261844" w:rsidRPr="00261844">
        <w:rPr>
          <w:iCs/>
          <w:spacing w:val="-4"/>
          <w:sz w:val="24"/>
          <w:szCs w:val="24"/>
          <w:lang w:val="ro-RO"/>
        </w:rPr>
        <w:t xml:space="preserve">vantajele si dezavantajele </w:t>
      </w:r>
      <w:r w:rsidR="00261844" w:rsidRPr="00261844">
        <w:rPr>
          <w:spacing w:val="-4"/>
          <w:sz w:val="24"/>
          <w:szCs w:val="24"/>
          <w:lang w:val="ro-RO"/>
        </w:rPr>
        <w:t>comunicarii scrise.</w:t>
      </w:r>
    </w:p>
    <w:p w:rsidR="00261844" w:rsidRPr="00261844" w:rsidRDefault="00AF4A32" w:rsidP="009846DB">
      <w:pPr>
        <w:pStyle w:val="z1Char"/>
        <w:numPr>
          <w:ilvl w:val="0"/>
          <w:numId w:val="7"/>
        </w:numPr>
        <w:tabs>
          <w:tab w:val="left" w:pos="170"/>
        </w:tabs>
        <w:spacing w:line="360" w:lineRule="auto"/>
        <w:rPr>
          <w:spacing w:val="-4"/>
          <w:sz w:val="24"/>
          <w:szCs w:val="24"/>
          <w:lang w:val="ro-RO"/>
        </w:rPr>
      </w:pPr>
      <w:r w:rsidRPr="00261844">
        <w:rPr>
          <w:iCs/>
          <w:spacing w:val="-4"/>
          <w:sz w:val="24"/>
          <w:szCs w:val="24"/>
          <w:lang w:val="ro-RO"/>
        </w:rPr>
        <w:t>să analizeze</w:t>
      </w:r>
      <w:r w:rsidRPr="00261844">
        <w:rPr>
          <w:spacing w:val="-4"/>
          <w:sz w:val="24"/>
          <w:szCs w:val="24"/>
          <w:lang w:val="ro-RO"/>
        </w:rPr>
        <w:t xml:space="preserve"> </w:t>
      </w:r>
      <w:proofErr w:type="spellStart"/>
      <w:r w:rsidR="00261844">
        <w:rPr>
          <w:sz w:val="24"/>
          <w:szCs w:val="24"/>
          <w:lang w:val="en-US"/>
        </w:rPr>
        <w:t>p</w:t>
      </w:r>
      <w:r w:rsidR="00261844" w:rsidRPr="00261844">
        <w:rPr>
          <w:sz w:val="24"/>
          <w:szCs w:val="24"/>
          <w:lang w:val="en-US"/>
        </w:rPr>
        <w:t>articularităţi</w:t>
      </w:r>
      <w:r w:rsidR="00261844">
        <w:rPr>
          <w:sz w:val="24"/>
          <w:szCs w:val="24"/>
          <w:lang w:val="en-US"/>
        </w:rPr>
        <w:t>le</w:t>
      </w:r>
      <w:proofErr w:type="spellEnd"/>
      <w:r w:rsidR="00261844" w:rsidRPr="00261844">
        <w:rPr>
          <w:sz w:val="24"/>
          <w:szCs w:val="24"/>
          <w:lang w:val="en-US"/>
        </w:rPr>
        <w:t xml:space="preserve"> </w:t>
      </w:r>
      <w:proofErr w:type="spellStart"/>
      <w:r w:rsidR="00261844" w:rsidRPr="00261844">
        <w:rPr>
          <w:sz w:val="24"/>
          <w:szCs w:val="24"/>
          <w:lang w:val="en-US"/>
        </w:rPr>
        <w:t>comunicării</w:t>
      </w:r>
      <w:proofErr w:type="spellEnd"/>
      <w:r w:rsidR="00261844" w:rsidRPr="00261844">
        <w:rPr>
          <w:sz w:val="24"/>
          <w:szCs w:val="24"/>
          <w:lang w:val="en-US"/>
        </w:rPr>
        <w:t xml:space="preserve"> </w:t>
      </w:r>
      <w:proofErr w:type="spellStart"/>
      <w:r w:rsidR="00261844" w:rsidRPr="00261844">
        <w:rPr>
          <w:sz w:val="24"/>
          <w:szCs w:val="24"/>
          <w:lang w:val="en-US"/>
        </w:rPr>
        <w:t>prin</w:t>
      </w:r>
      <w:proofErr w:type="spellEnd"/>
      <w:r w:rsidR="00261844" w:rsidRPr="00261844">
        <w:rPr>
          <w:sz w:val="24"/>
          <w:szCs w:val="24"/>
          <w:lang w:val="en-US"/>
        </w:rPr>
        <w:t xml:space="preserve"> </w:t>
      </w:r>
      <w:proofErr w:type="spellStart"/>
      <w:r w:rsidR="00261844" w:rsidRPr="00261844">
        <w:rPr>
          <w:sz w:val="24"/>
          <w:szCs w:val="24"/>
          <w:lang w:val="en-US"/>
        </w:rPr>
        <w:t>scris</w:t>
      </w:r>
      <w:proofErr w:type="spellEnd"/>
      <w:r w:rsidR="00261844" w:rsidRPr="00261844">
        <w:rPr>
          <w:sz w:val="24"/>
          <w:szCs w:val="24"/>
          <w:lang w:val="en-US"/>
        </w:rPr>
        <w:t>.</w:t>
      </w:r>
    </w:p>
    <w:p w:rsidR="00AF4A32" w:rsidRPr="00261844" w:rsidRDefault="00AF4A32" w:rsidP="009846DB">
      <w:pPr>
        <w:pStyle w:val="z1Char"/>
        <w:tabs>
          <w:tab w:val="clear" w:pos="227"/>
          <w:tab w:val="left" w:pos="170"/>
        </w:tabs>
        <w:spacing w:line="360" w:lineRule="auto"/>
        <w:ind w:left="142" w:firstLine="0"/>
        <w:rPr>
          <w:spacing w:val="-4"/>
          <w:sz w:val="24"/>
          <w:szCs w:val="24"/>
          <w:lang w:val="ro-RO"/>
        </w:rPr>
      </w:pPr>
    </w:p>
    <w:p w:rsidR="00AF4A32" w:rsidRPr="00AF4A32" w:rsidRDefault="00AF4A32" w:rsidP="009846DB">
      <w:pPr>
        <w:pStyle w:val="z1Char"/>
        <w:tabs>
          <w:tab w:val="clear" w:pos="227"/>
          <w:tab w:val="left" w:pos="170"/>
        </w:tabs>
        <w:spacing w:line="360" w:lineRule="auto"/>
        <w:ind w:left="142" w:firstLine="0"/>
        <w:rPr>
          <w:b/>
          <w:iCs/>
          <w:spacing w:val="-4"/>
          <w:sz w:val="24"/>
          <w:szCs w:val="24"/>
          <w:lang w:val="ro-RO"/>
        </w:rPr>
      </w:pPr>
    </w:p>
    <w:p w:rsidR="00AF4A32" w:rsidRPr="00AF4A32" w:rsidRDefault="00AF4A32" w:rsidP="009846DB">
      <w:pPr>
        <w:pStyle w:val="z1Char"/>
        <w:tabs>
          <w:tab w:val="clear" w:pos="227"/>
          <w:tab w:val="left" w:pos="170"/>
        </w:tabs>
        <w:spacing w:line="360" w:lineRule="auto"/>
        <w:ind w:left="142" w:firstLine="0"/>
        <w:rPr>
          <w:b/>
          <w:iCs/>
          <w:spacing w:val="-4"/>
          <w:sz w:val="24"/>
          <w:szCs w:val="24"/>
          <w:lang w:val="ro-RO"/>
        </w:rPr>
      </w:pPr>
      <w:r w:rsidRPr="00AF4A32">
        <w:rPr>
          <w:b/>
          <w:iCs/>
          <w:spacing w:val="-4"/>
          <w:sz w:val="24"/>
          <w:szCs w:val="24"/>
          <w:lang w:val="ro-RO"/>
        </w:rPr>
        <w:t>Unităţi de conţinut</w:t>
      </w:r>
    </w:p>
    <w:p w:rsidR="00AF4A32" w:rsidRPr="00AF4A32" w:rsidRDefault="00AF4A32" w:rsidP="009846DB">
      <w:pPr>
        <w:pStyle w:val="a3"/>
        <w:numPr>
          <w:ilvl w:val="0"/>
          <w:numId w:val="6"/>
        </w:numPr>
        <w:tabs>
          <w:tab w:val="left" w:pos="170"/>
        </w:tabs>
        <w:spacing w:after="0" w:line="36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ro-RO"/>
        </w:rPr>
      </w:pPr>
      <w:r w:rsidRPr="00AF4A32"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  <w:t>Definiţia comunicării scrise.</w:t>
      </w:r>
    </w:p>
    <w:p w:rsidR="00AF4A32" w:rsidRPr="00AF4A32" w:rsidRDefault="00AF4A32" w:rsidP="009846DB">
      <w:pPr>
        <w:pStyle w:val="a3"/>
        <w:numPr>
          <w:ilvl w:val="0"/>
          <w:numId w:val="6"/>
        </w:numPr>
        <w:tabs>
          <w:tab w:val="left" w:pos="170"/>
        </w:tabs>
        <w:spacing w:after="0" w:line="36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ro-RO"/>
        </w:rPr>
      </w:pPr>
      <w:r w:rsidRPr="00AF4A32"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  <w:t xml:space="preserve">Avantajele si dezavantajele </w:t>
      </w:r>
      <w:r w:rsidRPr="00AF4A32">
        <w:rPr>
          <w:rFonts w:ascii="Times New Roman" w:hAnsi="Times New Roman" w:cs="Times New Roman"/>
          <w:spacing w:val="-4"/>
          <w:sz w:val="24"/>
          <w:szCs w:val="24"/>
          <w:lang w:val="ro-RO"/>
        </w:rPr>
        <w:t>comunicarii scrise.</w:t>
      </w:r>
    </w:p>
    <w:p w:rsidR="00AF4A32" w:rsidRPr="00AF4A32" w:rsidRDefault="00AF4A32" w:rsidP="009846D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Particularităţi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F4A32" w:rsidRPr="00AF4A32" w:rsidRDefault="00AF4A32" w:rsidP="009846DB">
      <w:pPr>
        <w:tabs>
          <w:tab w:val="left" w:pos="170"/>
        </w:tabs>
        <w:spacing w:line="36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</w:pPr>
      <w:r w:rsidRPr="00AF4A32"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  <w:t>Bibliografia</w:t>
      </w:r>
    </w:p>
    <w:p w:rsidR="00547E89" w:rsidRPr="00547E89" w:rsidRDefault="00547E89" w:rsidP="009846DB">
      <w:pPr>
        <w:numPr>
          <w:ilvl w:val="0"/>
          <w:numId w:val="8"/>
        </w:num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7E89">
        <w:rPr>
          <w:rFonts w:ascii="Times New Roman" w:hAnsi="Times New Roman" w:cs="Times New Roman"/>
          <w:sz w:val="24"/>
          <w:szCs w:val="24"/>
          <w:lang w:val="ro-RO"/>
        </w:rPr>
        <w:t>Marinescu Valentina. Introducere în teoria comunicării. Principii, metode, aplicaţii. – Bucureşti: Editura Tritonic, 2007.</w:t>
      </w:r>
    </w:p>
    <w:p w:rsidR="00AF4A32" w:rsidRPr="00AF4A32" w:rsidRDefault="00AF4A32" w:rsidP="009846DB">
      <w:pPr>
        <w:numPr>
          <w:ilvl w:val="0"/>
          <w:numId w:val="8"/>
        </w:num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4A32">
        <w:rPr>
          <w:rFonts w:ascii="Times New Roman" w:hAnsi="Times New Roman" w:cs="Times New Roman"/>
          <w:sz w:val="24"/>
          <w:szCs w:val="24"/>
          <w:lang w:val="ro-RO"/>
        </w:rPr>
        <w:t>Rogojanu Angela, Deontologia comunicării. Bucureşti: Editura ASE, 2005.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hAnsi="Times New Roman" w:cs="Times New Roman"/>
          <w:color w:val="51505F"/>
          <w:sz w:val="24"/>
          <w:szCs w:val="24"/>
          <w:shd w:val="clear" w:color="auto" w:fill="FFFFFF"/>
          <w:lang w:val="ro-RO"/>
        </w:rPr>
      </w:pPr>
    </w:p>
    <w:p w:rsidR="00AF4A32" w:rsidRPr="00AF4A32" w:rsidRDefault="00AF4A32" w:rsidP="009846DB">
      <w:pPr>
        <w:pStyle w:val="a3"/>
        <w:numPr>
          <w:ilvl w:val="0"/>
          <w:numId w:val="9"/>
        </w:numPr>
        <w:tabs>
          <w:tab w:val="left" w:pos="170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spacing w:val="-4"/>
          <w:sz w:val="24"/>
          <w:szCs w:val="24"/>
          <w:lang w:val="ro-RO"/>
        </w:rPr>
      </w:pPr>
      <w:r w:rsidRPr="00AF4A32"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  <w:t>Definiţia comunicării scrise.</w:t>
      </w:r>
    </w:p>
    <w:p w:rsidR="00AF4A32" w:rsidRPr="00AF4A32" w:rsidRDefault="00AF4A32" w:rsidP="009846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Comunicarea scrisă reprezintă o componentă a comunicării umane.</w:t>
      </w:r>
    </w:p>
    <w:p w:rsidR="00AF4A32" w:rsidRPr="00AF4A32" w:rsidRDefault="00AF4A32" w:rsidP="009846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 Regula ce ar trebui să stea la baza oricărei comunicări scrise este: nu trebuie să scrii în aşa fel încât să te faci înţeles, ci în aşa fel încât să nu laşi , cu nici un chip, loc unei posibile neînţelegeri.</w:t>
      </w:r>
    </w:p>
    <w:p w:rsidR="00AF4A32" w:rsidRPr="00AF4A32" w:rsidRDefault="00AF4A32" w:rsidP="009846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Putem comunica în scris prin intermediul mai multor mijloace:</w:t>
      </w:r>
    </w:p>
    <w:p w:rsidR="00AF4A32" w:rsidRPr="00AF4A32" w:rsidRDefault="00AF4A32" w:rsidP="009846DB">
      <w:pPr>
        <w:spacing w:line="36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* poşta,</w:t>
      </w:r>
    </w:p>
    <w:p w:rsidR="00AF4A32" w:rsidRPr="00AF4A32" w:rsidRDefault="00AF4A32" w:rsidP="009846DB">
      <w:pPr>
        <w:spacing w:line="36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* faxul,</w:t>
      </w:r>
    </w:p>
    <w:p w:rsidR="00AF4A32" w:rsidRPr="00AF4A32" w:rsidRDefault="00AF4A32" w:rsidP="009846DB">
      <w:pPr>
        <w:spacing w:line="36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* e-mail-ul,</w:t>
      </w:r>
    </w:p>
    <w:p w:rsidR="00AF4A32" w:rsidRPr="00AF4A32" w:rsidRDefault="00AF4A32" w:rsidP="009846DB">
      <w:pPr>
        <w:spacing w:line="36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* Internetul, etc.</w:t>
      </w:r>
    </w:p>
    <w:p w:rsidR="00AF4A32" w:rsidRPr="00AF4A32" w:rsidRDefault="00AF4A32" w:rsidP="009846D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 </w:t>
      </w:r>
    </w:p>
    <w:p w:rsidR="00AF4A32" w:rsidRPr="00AF4A32" w:rsidRDefault="00AF4A32" w:rsidP="009846D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Pentru a avea o comunicare scrisă eficientă trebuie respectate câteva reguli: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Adoptă o atitudine responsabilă cu privire la conţinutul mesajului;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Concentrează-te asupra ideilor din mesaj;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Găseşte răspunsul la întrebări ca: ce vreau să spun, cui, ce responsabilităţi am, ce argumente pot folosi, etc;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Foloseşte un stil propriu;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Foloseşte un vocabular adecvat;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Utilizează pluralul în loc de singular la persoana I şi II (vă rugăm…);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Foloseşte formele de politeţe;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Utilizează timpul prezent în loc de viitor (produsul se ambalează);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Evită regionalismele şi expresiile populare;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Evită argoul şi jargonul;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proofErr w:type="gramStart"/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Foloseşte  fraze</w:t>
      </w:r>
      <w:proofErr w:type="gramEnd"/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şi propoziţii scurte;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Foloseşte ordinea directă în propoziţii şi fraze;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Reciteşte înainte să trimiţi mesajul;</w:t>
      </w:r>
    </w:p>
    <w:p w:rsidR="00AF4A32" w:rsidRPr="00AF4A32" w:rsidRDefault="00AF4A32" w:rsidP="009846D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► </w:t>
      </w:r>
      <w:r w:rsidRPr="00AF4A3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Evită să scrii negativ, fii pozitiv.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spacing w:line="360" w:lineRule="auto"/>
        <w:ind w:left="320" w:right="304" w:firstLine="75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umană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privită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celei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verbale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nonverbale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ci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îmbrăcat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început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forma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pictografică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Cu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perfecţionat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transformat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ulterior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scrieri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litere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alfabet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acelaşi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istoric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-dialectic,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determinat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vieţii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Limbajul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revoluţionare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cuceriri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dobândite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oameni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convieţuirii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societate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El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joacă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rol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deosebit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păstrarea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răspândirea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ştiinţei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culturii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precizarea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diferitelor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raporturi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F4A32" w:rsidRPr="00AF4A32" w:rsidRDefault="00AF4A32" w:rsidP="009846DB">
      <w:pPr>
        <w:pStyle w:val="a3"/>
        <w:numPr>
          <w:ilvl w:val="0"/>
          <w:numId w:val="9"/>
        </w:numPr>
        <w:tabs>
          <w:tab w:val="left" w:pos="170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spacing w:val="-4"/>
          <w:sz w:val="24"/>
          <w:szCs w:val="24"/>
          <w:lang w:val="ro-RO"/>
        </w:rPr>
      </w:pPr>
      <w:r w:rsidRPr="00AF4A32"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  <w:t xml:space="preserve">Avantajele si dezavantajele </w:t>
      </w:r>
      <w:r w:rsidRPr="00AF4A32"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  <w:t>comunicarii scrise.</w:t>
      </w:r>
    </w:p>
    <w:p w:rsidR="00B66B85" w:rsidRPr="00AF4A32" w:rsidRDefault="00B66B85" w:rsidP="009846DB">
      <w:pPr>
        <w:spacing w:line="360" w:lineRule="auto"/>
        <w:ind w:left="320" w:right="304"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B66B85" w:rsidRPr="00AF4A32">
          <w:pgSz w:w="11900" w:h="16840"/>
          <w:pgMar w:top="1440" w:right="1440" w:bottom="879" w:left="1440" w:header="0" w:footer="0" w:gutter="0"/>
          <w:cols w:space="0" w:equalWidth="0">
            <w:col w:w="9024"/>
          </w:cols>
          <w:docGrid w:linePitch="360"/>
        </w:sect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celelalte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serie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avantaje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dar şi dezavanta</w:t>
      </w:r>
      <w:proofErr w:type="spellEnd"/>
    </w:p>
    <w:p w:rsidR="00B66B85" w:rsidRPr="00AF4A32" w:rsidRDefault="00B66B85" w:rsidP="009846DB">
      <w:pPr>
        <w:spacing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B66B85" w:rsidRPr="00AF4A32">
          <w:type w:val="continuous"/>
          <w:pgSz w:w="11900" w:h="16840"/>
          <w:pgMar w:top="1440" w:right="1440" w:bottom="879" w:left="1440" w:header="0" w:footer="0" w:gutter="0"/>
          <w:cols w:space="0" w:equalWidth="0">
            <w:col w:w="9024"/>
          </w:cols>
          <w:docGrid w:linePitch="360"/>
        </w:sectPr>
      </w:pP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bookmarkStart w:id="0" w:name="page9"/>
      <w:bookmarkEnd w:id="0"/>
      <w:proofErr w:type="spellStart"/>
      <w:r w:rsidRPr="00AF4A3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lastRenderedPageBreak/>
        <w:t>Avantajele</w:t>
      </w:r>
      <w:proofErr w:type="spellEnd"/>
      <w:r w:rsidRPr="00AF4A3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comunicării</w:t>
      </w:r>
      <w:proofErr w:type="spellEnd"/>
      <w:r w:rsidRPr="00AF4A3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scris</w:t>
      </w:r>
      <w:proofErr w:type="spellEnd"/>
      <w:r w:rsidRPr="00AF4A3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constau</w:t>
      </w:r>
      <w:proofErr w:type="spellEnd"/>
      <w:r w:rsidRPr="00AF4A3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următoarele</w:t>
      </w:r>
      <w:proofErr w:type="spellEnd"/>
      <w:r w:rsidRPr="00AF4A3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1"/>
        </w:numPr>
        <w:tabs>
          <w:tab w:val="left" w:pos="1462"/>
        </w:tabs>
        <w:spacing w:line="360" w:lineRule="auto"/>
        <w:ind w:left="1500" w:right="724" w:hanging="1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posibilitatea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organizării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clare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conţinutului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informaţional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revenirea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îmbunătăţirea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succesivă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textului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B85" w:rsidRPr="00AF4A32" w:rsidRDefault="00B66B85" w:rsidP="009846DB">
      <w:pPr>
        <w:numPr>
          <w:ilvl w:val="0"/>
          <w:numId w:val="1"/>
        </w:numPr>
        <w:tabs>
          <w:tab w:val="left" w:pos="1460"/>
        </w:tabs>
        <w:spacing w:line="360" w:lineRule="auto"/>
        <w:ind w:left="1460" w:hanging="1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oricând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consultat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confruntat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precizat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executa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1"/>
        </w:numPr>
        <w:tabs>
          <w:tab w:val="left" w:pos="1460"/>
        </w:tabs>
        <w:spacing w:line="360" w:lineRule="auto"/>
        <w:ind w:left="1460" w:hanging="12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argumentare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largă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spacing w:line="360" w:lineRule="auto"/>
        <w:ind w:left="320" w:right="304"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lângă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avantajele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dezavantaje</w:t>
      </w:r>
      <w:proofErr w:type="spellEnd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fi: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2"/>
        </w:numPr>
        <w:tabs>
          <w:tab w:val="left" w:pos="1140"/>
        </w:tabs>
        <w:spacing w:line="360" w:lineRule="auto"/>
        <w:ind w:left="1140" w:hanging="1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legătura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directă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interlocutori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2"/>
        </w:numPr>
        <w:tabs>
          <w:tab w:val="left" w:pos="1140"/>
        </w:tabs>
        <w:spacing w:line="360" w:lineRule="auto"/>
        <w:ind w:left="1140" w:hanging="1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lipseşte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puterea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influenţare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cuvântului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vorbit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2"/>
        </w:numPr>
        <w:tabs>
          <w:tab w:val="left" w:pos="1140"/>
        </w:tabs>
        <w:spacing w:line="360" w:lineRule="auto"/>
        <w:ind w:left="1140" w:hanging="1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conexiunea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inversă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imediat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ci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un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decalaj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2"/>
        </w:numPr>
        <w:tabs>
          <w:tab w:val="left" w:pos="1191"/>
        </w:tabs>
        <w:spacing w:line="360" w:lineRule="auto"/>
        <w:ind w:left="1020" w:right="304" w:hanging="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lipseşte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interlocutori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informaţia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emoţională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le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F4A32"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sigura</w:t>
      </w:r>
      <w:proofErr w:type="spellEnd"/>
      <w:r w:rsidR="00AF4A32"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4A32"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schimbul</w:t>
      </w:r>
      <w:proofErr w:type="spellEnd"/>
      <w:r w:rsidR="00AF4A32"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4A32"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mesajelor</w:t>
      </w:r>
      <w:proofErr w:type="spellEnd"/>
      <w:r w:rsidR="00AF4A32"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4A32"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orale</w:t>
      </w:r>
      <w:proofErr w:type="spellEnd"/>
      <w:r w:rsidR="00AF4A32"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F4A32" w:rsidRPr="00AF4A32" w:rsidRDefault="00AF4A32" w:rsidP="009846D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F4A32" w:rsidRPr="00AF4A32" w:rsidRDefault="00AF4A32" w:rsidP="009846DB">
      <w:pPr>
        <w:tabs>
          <w:tab w:val="left" w:pos="1191"/>
        </w:tabs>
        <w:spacing w:line="36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Particularităţi</w:t>
      </w:r>
      <w:proofErr w:type="spellEnd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ale </w:t>
      </w:r>
      <w:proofErr w:type="spellStart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comunicării</w:t>
      </w:r>
      <w:proofErr w:type="spellEnd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scris</w:t>
      </w:r>
      <w:proofErr w:type="spellEnd"/>
      <w:r w:rsidRPr="00AF4A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2"/>
        </w:numPr>
        <w:tabs>
          <w:tab w:val="left" w:pos="1140"/>
        </w:tabs>
        <w:spacing w:line="360" w:lineRule="auto"/>
        <w:ind w:left="1140" w:hanging="1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mesajul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prezentat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 se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singur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2"/>
        </w:numPr>
        <w:tabs>
          <w:tab w:val="left" w:pos="1216"/>
        </w:tabs>
        <w:spacing w:line="360" w:lineRule="auto"/>
        <w:ind w:left="1020" w:right="304" w:hanging="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dispare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posibilitatea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emiţătorul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intervină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reveni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loc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mesajului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informaţiei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a-l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completa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explica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a-l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detalia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sublinia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anumite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părţi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reacţia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cititorului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2"/>
        </w:numPr>
        <w:tabs>
          <w:tab w:val="left" w:pos="1177"/>
        </w:tabs>
        <w:spacing w:line="360" w:lineRule="auto"/>
        <w:ind w:left="1020" w:right="304" w:hanging="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feedbeck-ului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reluată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completată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mesaje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2"/>
        </w:numPr>
        <w:tabs>
          <w:tab w:val="left" w:pos="1230"/>
        </w:tabs>
        <w:spacing w:line="360" w:lineRule="auto"/>
        <w:ind w:left="1020" w:right="304" w:hanging="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noua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subliniată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trece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neobservată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folosind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expresii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felul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„…de la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…”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„…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data de…” etc. .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spacing w:line="360" w:lineRule="auto"/>
        <w:ind w:left="10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Cerinţe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respectat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2"/>
        </w:numPr>
        <w:tabs>
          <w:tab w:val="left" w:pos="1203"/>
        </w:tabs>
        <w:spacing w:line="360" w:lineRule="auto"/>
        <w:ind w:left="1020" w:right="304" w:hanging="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concizie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claritate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logica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internă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adresabilitatea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lipsa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echivocului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terminologiei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adecvate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2"/>
        </w:numPr>
        <w:tabs>
          <w:tab w:val="left" w:pos="1250"/>
        </w:tabs>
        <w:spacing w:line="360" w:lineRule="auto"/>
        <w:ind w:left="1020" w:right="304" w:hanging="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claritatea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limbajului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claritatea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argumentelor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sintaxa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optimizarea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lungimii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propoziţiilor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frazelor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chiar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întregului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text;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2"/>
        </w:numPr>
        <w:tabs>
          <w:tab w:val="left" w:pos="1178"/>
        </w:tabs>
        <w:spacing w:line="360" w:lineRule="auto"/>
        <w:ind w:left="1020" w:right="304" w:hanging="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alegerea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mare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grija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cuvintelor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mare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încărcătura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emoţionala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folosirea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corecta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semnelor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punctuaţie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B85" w:rsidRPr="00AF4A32" w:rsidRDefault="00B66B85" w:rsidP="009846DB">
      <w:pPr>
        <w:spacing w:line="360" w:lineRule="auto"/>
        <w:ind w:left="320" w:right="1064" w:firstLine="12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Caracteristicile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posede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mesaj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eficient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3"/>
        </w:numPr>
        <w:tabs>
          <w:tab w:val="left" w:pos="1020"/>
        </w:tabs>
        <w:spacing w:line="360" w:lineRule="auto"/>
        <w:ind w:left="1020" w:hanging="35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uşor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citit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bookmarkStart w:id="1" w:name="_GoBack"/>
      <w:bookmarkEnd w:id="1"/>
    </w:p>
    <w:p w:rsidR="00B66B85" w:rsidRPr="00AF4A32" w:rsidRDefault="00B66B85" w:rsidP="009846D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3"/>
        </w:numPr>
        <w:tabs>
          <w:tab w:val="left" w:pos="1020"/>
        </w:tabs>
        <w:spacing w:line="360" w:lineRule="auto"/>
        <w:ind w:left="10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fie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corect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66B85" w:rsidRPr="00AF4A32" w:rsidRDefault="00B66B85" w:rsidP="009846DB">
      <w:pPr>
        <w:numPr>
          <w:ilvl w:val="0"/>
          <w:numId w:val="3"/>
        </w:numPr>
        <w:tabs>
          <w:tab w:val="left" w:pos="1020"/>
        </w:tabs>
        <w:spacing w:line="360" w:lineRule="auto"/>
        <w:ind w:left="1020" w:hanging="35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adecvat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direcţiei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transmitere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3"/>
        </w:numPr>
        <w:tabs>
          <w:tab w:val="left" w:pos="1020"/>
        </w:tabs>
        <w:spacing w:line="360" w:lineRule="auto"/>
        <w:ind w:left="1020" w:hanging="35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bine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gândit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spacing w:line="360" w:lineRule="auto"/>
        <w:ind w:left="320" w:right="1324" w:firstLine="5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B66B85" w:rsidRPr="00AF4A32">
          <w:pgSz w:w="11900" w:h="16840"/>
          <w:pgMar w:top="1440" w:right="1440" w:bottom="879" w:left="1440" w:header="0" w:footer="0" w:gutter="0"/>
          <w:cols w:space="0" w:equalWidth="0">
            <w:col w:w="9024"/>
          </w:cols>
          <w:docGrid w:linePitch="360"/>
        </w:sect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comunica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ceva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stabilim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vrem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transmitem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mesaj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Trebuie să clarificăm dacă:</w:t>
      </w:r>
      <w:proofErr w:type="spellEnd"/>
    </w:p>
    <w:p w:rsidR="00B66B85" w:rsidRPr="00AF4A32" w:rsidRDefault="00B66B85" w:rsidP="009846DB">
      <w:pPr>
        <w:spacing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B66B85" w:rsidRPr="00AF4A32">
          <w:type w:val="continuous"/>
          <w:pgSz w:w="11900" w:h="16840"/>
          <w:pgMar w:top="1440" w:right="1440" w:bottom="879" w:left="1440" w:header="0" w:footer="0" w:gutter="0"/>
          <w:cols w:space="0" w:equalWidth="0">
            <w:col w:w="9024"/>
          </w:cols>
          <w:docGrid w:linePitch="360"/>
        </w:sectPr>
      </w:pP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page10"/>
      <w:bookmarkEnd w:id="2"/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4"/>
        </w:numPr>
        <w:tabs>
          <w:tab w:val="left" w:pos="1020"/>
        </w:tabs>
        <w:spacing w:line="360" w:lineRule="auto"/>
        <w:ind w:left="10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oportună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mesajului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66B85" w:rsidRPr="00AF4A32" w:rsidRDefault="00B66B85" w:rsidP="009846DB">
      <w:pPr>
        <w:numPr>
          <w:ilvl w:val="0"/>
          <w:numId w:val="4"/>
        </w:numPr>
        <w:tabs>
          <w:tab w:val="left" w:pos="1020"/>
        </w:tabs>
        <w:spacing w:line="360" w:lineRule="auto"/>
        <w:ind w:left="1020" w:hanging="35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reacţia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răspuns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favorabilă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4"/>
        </w:numPr>
        <w:tabs>
          <w:tab w:val="left" w:pos="1020"/>
        </w:tabs>
        <w:spacing w:line="360" w:lineRule="auto"/>
        <w:ind w:left="1020" w:hanging="35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mesajul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transmis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şanse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să-şi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atingă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spacing w:line="360" w:lineRule="auto"/>
        <w:ind w:left="320" w:right="324" w:firstLine="3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Pasul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scriere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clarificarea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sistematizarea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gândurilor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legătură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materialul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am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decis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oportun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-l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scriem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faze: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6B85" w:rsidRPr="00AF4A32" w:rsidRDefault="00B66B85" w:rsidP="009846DB">
      <w:pPr>
        <w:numPr>
          <w:ilvl w:val="0"/>
          <w:numId w:val="5"/>
        </w:numPr>
        <w:tabs>
          <w:tab w:val="left" w:pos="1020"/>
        </w:tabs>
        <w:spacing w:line="360" w:lineRule="auto"/>
        <w:ind w:left="10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generarea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66B85" w:rsidRPr="00AF4A32" w:rsidRDefault="00B66B85" w:rsidP="009846DB">
      <w:pPr>
        <w:numPr>
          <w:ilvl w:val="0"/>
          <w:numId w:val="5"/>
        </w:numPr>
        <w:tabs>
          <w:tab w:val="left" w:pos="1020"/>
        </w:tabs>
        <w:spacing w:line="360" w:lineRule="auto"/>
        <w:ind w:left="10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sistematizarea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66B85" w:rsidRPr="00AF4A32" w:rsidRDefault="00B66B85" w:rsidP="009846DB">
      <w:pPr>
        <w:numPr>
          <w:ilvl w:val="0"/>
          <w:numId w:val="5"/>
        </w:numPr>
        <w:tabs>
          <w:tab w:val="left" w:pos="1020"/>
        </w:tabs>
        <w:spacing w:line="360" w:lineRule="auto"/>
        <w:ind w:left="10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materialului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B85" w:rsidRPr="00AF4A32" w:rsidRDefault="00B66B85" w:rsidP="009846DB">
      <w:pPr>
        <w:spacing w:line="360" w:lineRule="auto"/>
        <w:ind w:left="320" w:right="504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Ultimul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pas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constă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scrierea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propriu-zisă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mesajului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redactarea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continuând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editarea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forma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</w:rPr>
        <w:t>adecvată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B85" w:rsidRPr="00AF4A32" w:rsidRDefault="00B66B85" w:rsidP="009846DB">
      <w:pPr>
        <w:spacing w:line="360" w:lineRule="auto"/>
        <w:ind w:left="320" w:right="904" w:firstLine="3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Este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extrem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important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conştientizam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gândi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etapa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gândire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aproximativ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40% din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întocmirii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mesaj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etapa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scriere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propriu-zisă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restul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B85" w:rsidRPr="00AF4A32" w:rsidRDefault="00B66B85" w:rsidP="00984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8625C" w:rsidRPr="00AF4A32" w:rsidRDefault="00B66B85" w:rsidP="009846DB">
      <w:pPr>
        <w:spacing w:line="360" w:lineRule="auto"/>
        <w:ind w:left="320" w:right="624" w:firstLine="4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ajută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oamenii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devină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sistematici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gândire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Studierea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atentă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semnificaţiei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cunoaşte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precis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nuanţele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condiţie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A32">
        <w:rPr>
          <w:rFonts w:ascii="Times New Roman" w:eastAsia="Times New Roman" w:hAnsi="Times New Roman" w:cs="Times New Roman"/>
          <w:sz w:val="24"/>
          <w:szCs w:val="24"/>
          <w:lang w:val="en-US"/>
        </w:rPr>
        <w:t>mesajului</w:t>
      </w:r>
      <w:proofErr w:type="spellEnd"/>
    </w:p>
    <w:sectPr w:rsidR="0028625C" w:rsidRPr="00AF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36" w:rsidRDefault="008E7736" w:rsidP="009846DB">
      <w:r>
        <w:separator/>
      </w:r>
    </w:p>
  </w:endnote>
  <w:endnote w:type="continuationSeparator" w:id="0">
    <w:p w:rsidR="008E7736" w:rsidRDefault="008E7736" w:rsidP="0098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36" w:rsidRDefault="008E7736" w:rsidP="009846DB">
      <w:r>
        <w:separator/>
      </w:r>
    </w:p>
  </w:footnote>
  <w:footnote w:type="continuationSeparator" w:id="0">
    <w:p w:rsidR="008E7736" w:rsidRDefault="008E7736" w:rsidP="0098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10233C9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3F6AB60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5"/>
    <w:multiLevelType w:val="hybridMultilevel"/>
    <w:tmpl w:val="6157409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6"/>
    <w:multiLevelType w:val="hybridMultilevel"/>
    <w:tmpl w:val="7E0C57B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2352CB0"/>
    <w:multiLevelType w:val="hybridMultilevel"/>
    <w:tmpl w:val="1794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76795"/>
    <w:multiLevelType w:val="hybridMultilevel"/>
    <w:tmpl w:val="5E9E4040"/>
    <w:lvl w:ilvl="0" w:tplc="FC62EAD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D134751"/>
    <w:multiLevelType w:val="hybridMultilevel"/>
    <w:tmpl w:val="351C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A0D9B"/>
    <w:multiLevelType w:val="hybridMultilevel"/>
    <w:tmpl w:val="841CB20A"/>
    <w:lvl w:ilvl="0" w:tplc="8D4AF206">
      <w:start w:val="1"/>
      <w:numFmt w:val="decimal"/>
      <w:lvlText w:val="%1."/>
      <w:lvlJc w:val="left"/>
      <w:pPr>
        <w:ind w:left="7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2E"/>
    <w:rsid w:val="00261844"/>
    <w:rsid w:val="0028625C"/>
    <w:rsid w:val="00547E89"/>
    <w:rsid w:val="008E7736"/>
    <w:rsid w:val="009846DB"/>
    <w:rsid w:val="00AF4A32"/>
    <w:rsid w:val="00B66B85"/>
    <w:rsid w:val="00C3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FE6A"/>
  <w15:chartTrackingRefBased/>
  <w15:docId w15:val="{C678D4FC-1693-4B51-91A3-90890962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8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A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1Char">
    <w:name w:val="z1 Char"/>
    <w:basedOn w:val="a"/>
    <w:semiHidden/>
    <w:rsid w:val="00AF4A32"/>
    <w:pPr>
      <w:tabs>
        <w:tab w:val="num" w:pos="227"/>
      </w:tabs>
      <w:ind w:left="227" w:hanging="227"/>
      <w:jc w:val="both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84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46DB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846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46DB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835</Words>
  <Characters>4847</Characters>
  <Application>Microsoft Office Word</Application>
  <DocSecurity>0</DocSecurity>
  <Lines>40</Lines>
  <Paragraphs>11</Paragraphs>
  <ScaleCrop>false</ScaleCrop>
  <Company>HP Inc.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mironangela1@gmail.com</dc:creator>
  <cp:keywords/>
  <dc:description/>
  <cp:lastModifiedBy>Пользователь</cp:lastModifiedBy>
  <cp:revision>6</cp:revision>
  <dcterms:created xsi:type="dcterms:W3CDTF">2021-03-19T07:37:00Z</dcterms:created>
  <dcterms:modified xsi:type="dcterms:W3CDTF">2024-11-30T15:07:00Z</dcterms:modified>
</cp:coreProperties>
</file>