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1A993" w14:textId="61F13A31" w:rsidR="00F2701B" w:rsidRPr="00943FEF" w:rsidRDefault="00F2701B" w:rsidP="00F2701B">
      <w:pPr>
        <w:spacing w:before="100" w:beforeAutospacing="1" w:after="100" w:afterAutospacing="1" w:line="240" w:lineRule="auto"/>
        <w:rPr>
          <w:rFonts w:ascii="Times New Roman" w:hAnsi="Times New Roman" w:cs="Times New Roman"/>
          <w:b/>
          <w:noProof/>
        </w:rPr>
      </w:pPr>
      <w:r w:rsidRPr="00943FEF">
        <w:rPr>
          <w:rFonts w:ascii="Times New Roman" w:eastAsia="Times New Roman" w:hAnsi="Times New Roman" w:cs="Times New Roman"/>
          <w:b/>
          <w:bCs/>
          <w:kern w:val="0"/>
          <w14:ligatures w14:val="none"/>
        </w:rPr>
        <w:t xml:space="preserve">Tema </w:t>
      </w:r>
      <w:r>
        <w:rPr>
          <w:rFonts w:ascii="Times New Roman" w:eastAsia="Times New Roman" w:hAnsi="Times New Roman" w:cs="Times New Roman"/>
          <w:b/>
          <w:bCs/>
          <w:kern w:val="0"/>
          <w14:ligatures w14:val="none"/>
        </w:rPr>
        <w:t>10</w:t>
      </w:r>
      <w:r w:rsidRPr="00943FEF">
        <w:rPr>
          <w:rFonts w:ascii="Times New Roman" w:eastAsia="Times New Roman" w:hAnsi="Times New Roman" w:cs="Times New Roman"/>
          <w:b/>
          <w:bCs/>
          <w:kern w:val="0"/>
          <w14:ligatures w14:val="none"/>
        </w:rPr>
        <w:t xml:space="preserve">: </w:t>
      </w:r>
      <w:r w:rsidRPr="00F2701B">
        <w:rPr>
          <w:rFonts w:ascii="Times New Roman" w:hAnsi="Times New Roman" w:cs="Times New Roman"/>
          <w:b/>
          <w:noProof/>
        </w:rPr>
        <w:t>Lectura inteligentă a textului.</w:t>
      </w:r>
      <w:r>
        <w:rPr>
          <w:b/>
          <w:noProof/>
          <w:sz w:val="22"/>
          <w:szCs w:val="22"/>
        </w:rPr>
        <w:t xml:space="preserve"> </w:t>
      </w:r>
    </w:p>
    <w:p w14:paraId="5B636569" w14:textId="77777777" w:rsidR="00F2701B" w:rsidRPr="001630B7" w:rsidRDefault="00F2701B" w:rsidP="00F2701B">
      <w:pPr>
        <w:spacing w:before="100" w:beforeAutospacing="1" w:after="100" w:afterAutospacing="1" w:line="240" w:lineRule="auto"/>
        <w:rPr>
          <w:rFonts w:ascii="Times New Roman" w:eastAsia="Times New Roman" w:hAnsi="Times New Roman"/>
          <w:i/>
          <w:iCs/>
        </w:rPr>
      </w:pPr>
      <w:r w:rsidRPr="00FC0ECA">
        <w:rPr>
          <w:rFonts w:ascii="Times New Roman" w:eastAsia="Times New Roman" w:hAnsi="Times New Roman"/>
          <w:i/>
          <w:iCs/>
        </w:rPr>
        <w:t>Abilități ale studentului:</w:t>
      </w:r>
    </w:p>
    <w:p w14:paraId="3F6C5E84" w14:textId="6808B62F" w:rsidR="00F2701B" w:rsidRPr="00F2701B" w:rsidRDefault="00F2701B" w:rsidP="00256A59">
      <w:pPr>
        <w:pStyle w:val="ListParagraph1"/>
        <w:numPr>
          <w:ilvl w:val="0"/>
          <w:numId w:val="19"/>
        </w:numPr>
        <w:spacing w:after="0" w:line="360" w:lineRule="auto"/>
        <w:ind w:left="177" w:hanging="177"/>
        <w:rPr>
          <w:rFonts w:ascii="Times New Roman" w:hAnsi="Times New Roman"/>
          <w:i/>
          <w:iCs/>
          <w:noProof/>
          <w:sz w:val="24"/>
          <w:szCs w:val="24"/>
          <w:lang w:val="ro-MD"/>
        </w:rPr>
      </w:pPr>
      <w:r w:rsidRPr="00F2701B">
        <w:rPr>
          <w:rFonts w:ascii="Times New Roman" w:hAnsi="Times New Roman"/>
          <w:i/>
          <w:iCs/>
          <w:noProof/>
          <w:sz w:val="24"/>
          <w:szCs w:val="24"/>
          <w:lang w:val="ro-MD"/>
        </w:rPr>
        <w:t>definește lectura ca metodă esențială de învățare în mediul academic</w:t>
      </w:r>
      <w:r>
        <w:rPr>
          <w:rFonts w:ascii="Times New Roman" w:hAnsi="Times New Roman"/>
          <w:i/>
          <w:iCs/>
          <w:noProof/>
          <w:sz w:val="24"/>
          <w:szCs w:val="24"/>
          <w:lang w:val="ro-MD"/>
        </w:rPr>
        <w:t>;</w:t>
      </w:r>
    </w:p>
    <w:p w14:paraId="3B72B9EE" w14:textId="52365A77" w:rsidR="00F2701B" w:rsidRPr="00F2701B" w:rsidRDefault="00F2701B" w:rsidP="00256A59">
      <w:pPr>
        <w:pStyle w:val="ListParagraph1"/>
        <w:numPr>
          <w:ilvl w:val="0"/>
          <w:numId w:val="19"/>
        </w:numPr>
        <w:spacing w:after="0" w:line="360" w:lineRule="auto"/>
        <w:ind w:left="177" w:hanging="177"/>
        <w:rPr>
          <w:rFonts w:ascii="Times New Roman" w:hAnsi="Times New Roman"/>
          <w:i/>
          <w:iCs/>
          <w:noProof/>
          <w:sz w:val="24"/>
          <w:szCs w:val="24"/>
          <w:lang w:val="ro-MD"/>
        </w:rPr>
      </w:pPr>
      <w:r w:rsidRPr="00F2701B">
        <w:rPr>
          <w:rFonts w:ascii="Times New Roman" w:hAnsi="Times New Roman"/>
          <w:i/>
          <w:iCs/>
          <w:noProof/>
          <w:sz w:val="24"/>
          <w:szCs w:val="24"/>
          <w:lang w:val="ro-MD"/>
        </w:rPr>
        <w:t>diferențiază tipuri de lecturare a textului</w:t>
      </w:r>
      <w:r>
        <w:rPr>
          <w:rFonts w:ascii="Times New Roman" w:hAnsi="Times New Roman"/>
          <w:i/>
          <w:iCs/>
          <w:noProof/>
          <w:sz w:val="24"/>
          <w:szCs w:val="24"/>
          <w:lang w:val="ro-MD"/>
        </w:rPr>
        <w:t>;</w:t>
      </w:r>
    </w:p>
    <w:p w14:paraId="3B53C058" w14:textId="563C81FC" w:rsidR="00F2701B" w:rsidRPr="00F2701B" w:rsidRDefault="00F2701B" w:rsidP="00256A59">
      <w:pPr>
        <w:pStyle w:val="ListParagraph1"/>
        <w:numPr>
          <w:ilvl w:val="0"/>
          <w:numId w:val="19"/>
        </w:numPr>
        <w:spacing w:after="0" w:line="360" w:lineRule="auto"/>
        <w:ind w:left="177" w:hanging="177"/>
        <w:rPr>
          <w:rFonts w:ascii="Times New Roman" w:hAnsi="Times New Roman"/>
          <w:i/>
          <w:iCs/>
          <w:noProof/>
          <w:sz w:val="24"/>
          <w:szCs w:val="24"/>
          <w:lang w:val="ro-MD"/>
        </w:rPr>
      </w:pPr>
      <w:r w:rsidRPr="00F2701B">
        <w:rPr>
          <w:rFonts w:ascii="Times New Roman" w:hAnsi="Times New Roman"/>
          <w:i/>
          <w:iCs/>
          <w:noProof/>
          <w:sz w:val="24"/>
          <w:szCs w:val="24"/>
          <w:lang w:val="ro-MD"/>
        </w:rPr>
        <w:t>conștientizează semnificația lecturii pentru învățare</w:t>
      </w:r>
      <w:r>
        <w:rPr>
          <w:rFonts w:ascii="Times New Roman" w:hAnsi="Times New Roman"/>
          <w:i/>
          <w:iCs/>
          <w:noProof/>
          <w:sz w:val="24"/>
          <w:szCs w:val="24"/>
          <w:lang w:val="ro-MD"/>
        </w:rPr>
        <w:t>;</w:t>
      </w:r>
    </w:p>
    <w:p w14:paraId="1706C47E" w14:textId="232E4FBD" w:rsidR="00F2701B" w:rsidRPr="00F2701B" w:rsidRDefault="00F2701B" w:rsidP="00256A59">
      <w:pPr>
        <w:pStyle w:val="ListParagraph1"/>
        <w:numPr>
          <w:ilvl w:val="0"/>
          <w:numId w:val="19"/>
        </w:numPr>
        <w:spacing w:after="0" w:line="360" w:lineRule="auto"/>
        <w:ind w:left="177" w:hanging="177"/>
        <w:rPr>
          <w:rFonts w:ascii="Times New Roman" w:hAnsi="Times New Roman"/>
          <w:i/>
          <w:iCs/>
          <w:noProof/>
          <w:sz w:val="24"/>
          <w:szCs w:val="24"/>
          <w:lang w:val="ro-MD"/>
        </w:rPr>
      </w:pPr>
      <w:r w:rsidRPr="00F2701B">
        <w:rPr>
          <w:rFonts w:ascii="Times New Roman" w:hAnsi="Times New Roman"/>
          <w:i/>
          <w:iCs/>
          <w:noProof/>
          <w:sz w:val="24"/>
          <w:szCs w:val="24"/>
          <w:lang w:val="ro-MD"/>
        </w:rPr>
        <w:t>analizează în plan comparativ variate perspective asupra lecturii pentru învățare</w:t>
      </w:r>
      <w:r>
        <w:rPr>
          <w:rFonts w:ascii="Times New Roman" w:hAnsi="Times New Roman"/>
          <w:i/>
          <w:iCs/>
          <w:noProof/>
          <w:sz w:val="24"/>
          <w:szCs w:val="24"/>
          <w:lang w:val="ro-MD"/>
        </w:rPr>
        <w:t>;</w:t>
      </w:r>
    </w:p>
    <w:p w14:paraId="79ACC50D" w14:textId="519A793B" w:rsidR="00F2701B" w:rsidRPr="00F2701B" w:rsidRDefault="00F2701B" w:rsidP="00256A59">
      <w:pPr>
        <w:pStyle w:val="ListParagraph1"/>
        <w:numPr>
          <w:ilvl w:val="0"/>
          <w:numId w:val="19"/>
        </w:numPr>
        <w:spacing w:after="0" w:line="360" w:lineRule="auto"/>
        <w:ind w:left="177" w:hanging="177"/>
        <w:rPr>
          <w:rFonts w:ascii="Times New Roman" w:hAnsi="Times New Roman"/>
          <w:i/>
          <w:iCs/>
          <w:noProof/>
          <w:sz w:val="24"/>
          <w:szCs w:val="24"/>
          <w:lang w:val="ro-MD"/>
        </w:rPr>
      </w:pPr>
      <w:r w:rsidRPr="00F2701B">
        <w:rPr>
          <w:rFonts w:ascii="Times New Roman" w:hAnsi="Times New Roman"/>
          <w:i/>
          <w:iCs/>
          <w:noProof/>
          <w:sz w:val="24"/>
          <w:szCs w:val="24"/>
          <w:lang w:val="ro-MD"/>
        </w:rPr>
        <w:t>argumentează valoarea și oportunitatea cunoașterii și aplicării tehnicilor de eficientizare a lecturii pentru învățare</w:t>
      </w:r>
      <w:r>
        <w:rPr>
          <w:rFonts w:ascii="Times New Roman" w:hAnsi="Times New Roman"/>
          <w:i/>
          <w:iCs/>
          <w:noProof/>
          <w:sz w:val="24"/>
          <w:szCs w:val="24"/>
          <w:lang w:val="ro-MD"/>
        </w:rPr>
        <w:t>;</w:t>
      </w:r>
    </w:p>
    <w:p w14:paraId="74107529" w14:textId="0E3BA459" w:rsidR="00F2701B" w:rsidRPr="00F2701B" w:rsidRDefault="00F2701B" w:rsidP="00256A59">
      <w:pPr>
        <w:pStyle w:val="ListParagraph1"/>
        <w:numPr>
          <w:ilvl w:val="0"/>
          <w:numId w:val="19"/>
        </w:numPr>
        <w:spacing w:after="0" w:line="360" w:lineRule="auto"/>
        <w:ind w:left="177" w:hanging="177"/>
        <w:rPr>
          <w:rFonts w:ascii="Times New Roman" w:hAnsi="Times New Roman"/>
          <w:i/>
          <w:iCs/>
          <w:noProof/>
          <w:sz w:val="24"/>
          <w:szCs w:val="24"/>
          <w:lang w:val="ro-MD"/>
        </w:rPr>
      </w:pPr>
      <w:r w:rsidRPr="00F2701B">
        <w:rPr>
          <w:rFonts w:ascii="Times New Roman" w:hAnsi="Times New Roman"/>
          <w:i/>
          <w:iCs/>
          <w:noProof/>
          <w:sz w:val="24"/>
          <w:szCs w:val="24"/>
          <w:lang w:val="ro-MD"/>
        </w:rPr>
        <w:t>reflectează critic asupra propriului repertoriu strategic de lecturare a textului</w:t>
      </w:r>
      <w:r>
        <w:rPr>
          <w:rFonts w:ascii="Times New Roman" w:hAnsi="Times New Roman"/>
          <w:i/>
          <w:iCs/>
          <w:noProof/>
          <w:sz w:val="24"/>
          <w:szCs w:val="24"/>
          <w:lang w:val="ro-MD"/>
        </w:rPr>
        <w:t>;</w:t>
      </w:r>
    </w:p>
    <w:p w14:paraId="366BA666" w14:textId="61E49F9C" w:rsidR="00F2701B" w:rsidRPr="00F2701B" w:rsidRDefault="00F2701B" w:rsidP="00256A59">
      <w:pPr>
        <w:pStyle w:val="ListParagraph1"/>
        <w:numPr>
          <w:ilvl w:val="0"/>
          <w:numId w:val="19"/>
        </w:numPr>
        <w:spacing w:after="0" w:line="360" w:lineRule="auto"/>
        <w:ind w:left="177" w:hanging="177"/>
        <w:rPr>
          <w:rFonts w:ascii="Times New Roman" w:hAnsi="Times New Roman"/>
          <w:i/>
          <w:iCs/>
          <w:noProof/>
          <w:sz w:val="24"/>
          <w:szCs w:val="24"/>
          <w:lang w:val="ro-MD"/>
        </w:rPr>
      </w:pPr>
      <w:r w:rsidRPr="00F2701B">
        <w:rPr>
          <w:rFonts w:ascii="Times New Roman" w:hAnsi="Times New Roman"/>
          <w:i/>
          <w:iCs/>
          <w:noProof/>
          <w:sz w:val="24"/>
          <w:szCs w:val="24"/>
          <w:lang w:val="ro-MD"/>
        </w:rPr>
        <w:t>caracterizează modalități de prelucrare inteligentă a textelor</w:t>
      </w:r>
      <w:r>
        <w:rPr>
          <w:rFonts w:ascii="Times New Roman" w:hAnsi="Times New Roman"/>
          <w:i/>
          <w:iCs/>
          <w:noProof/>
          <w:sz w:val="24"/>
          <w:szCs w:val="24"/>
          <w:lang w:val="ro-MD"/>
        </w:rPr>
        <w:t>;</w:t>
      </w:r>
    </w:p>
    <w:p w14:paraId="5ADB5E4F" w14:textId="233BA90D" w:rsidR="00F2701B" w:rsidRPr="00F2701B" w:rsidRDefault="00F2701B" w:rsidP="00256A59">
      <w:pPr>
        <w:pStyle w:val="ListParagraph1"/>
        <w:numPr>
          <w:ilvl w:val="0"/>
          <w:numId w:val="19"/>
        </w:numPr>
        <w:spacing w:after="0" w:line="360" w:lineRule="auto"/>
        <w:ind w:left="177" w:hanging="177"/>
        <w:rPr>
          <w:rFonts w:ascii="Times New Roman" w:hAnsi="Times New Roman"/>
          <w:i/>
          <w:iCs/>
          <w:noProof/>
          <w:sz w:val="24"/>
          <w:szCs w:val="24"/>
          <w:lang w:val="ro-MD"/>
        </w:rPr>
      </w:pPr>
      <w:r w:rsidRPr="00F2701B">
        <w:rPr>
          <w:rFonts w:ascii="Times New Roman" w:hAnsi="Times New Roman"/>
          <w:i/>
          <w:iCs/>
          <w:noProof/>
          <w:sz w:val="24"/>
          <w:szCs w:val="24"/>
          <w:lang w:val="ro-MD"/>
        </w:rPr>
        <w:t>explică diferența dintre variate modalități de sinteză a conținuturilor</w:t>
      </w:r>
      <w:r>
        <w:rPr>
          <w:rFonts w:ascii="Times New Roman" w:hAnsi="Times New Roman"/>
          <w:i/>
          <w:iCs/>
          <w:noProof/>
          <w:sz w:val="24"/>
          <w:szCs w:val="24"/>
          <w:lang w:val="ro-MD"/>
        </w:rPr>
        <w:t>;</w:t>
      </w:r>
    </w:p>
    <w:p w14:paraId="2A655515" w14:textId="6B3C9774" w:rsidR="00F2701B" w:rsidRPr="00F2701B" w:rsidRDefault="00F2701B" w:rsidP="00256A59">
      <w:pPr>
        <w:pStyle w:val="ListParagraph1"/>
        <w:numPr>
          <w:ilvl w:val="0"/>
          <w:numId w:val="19"/>
        </w:numPr>
        <w:spacing w:after="0" w:line="360" w:lineRule="auto"/>
        <w:ind w:left="177" w:hanging="142"/>
        <w:rPr>
          <w:rFonts w:ascii="Times New Roman" w:hAnsi="Times New Roman"/>
          <w:i/>
          <w:iCs/>
          <w:noProof/>
          <w:sz w:val="24"/>
          <w:szCs w:val="24"/>
          <w:lang w:val="ro-MD"/>
        </w:rPr>
      </w:pPr>
      <w:r w:rsidRPr="00F2701B">
        <w:rPr>
          <w:rFonts w:ascii="Times New Roman" w:hAnsi="Times New Roman"/>
          <w:i/>
          <w:iCs/>
          <w:noProof/>
          <w:sz w:val="24"/>
          <w:szCs w:val="24"/>
          <w:lang w:val="ro-MD"/>
        </w:rPr>
        <w:t>aplică tehnici de lectură inteligentă asupra conținuturilor de învățare</w:t>
      </w:r>
      <w:r>
        <w:rPr>
          <w:rFonts w:ascii="Times New Roman" w:hAnsi="Times New Roman"/>
          <w:i/>
          <w:iCs/>
          <w:noProof/>
          <w:sz w:val="24"/>
          <w:szCs w:val="24"/>
          <w:lang w:val="ro-MD"/>
        </w:rPr>
        <w:t>;</w:t>
      </w:r>
    </w:p>
    <w:p w14:paraId="29C192D2" w14:textId="03889914" w:rsidR="00F2701B" w:rsidRPr="00F2701B" w:rsidRDefault="00F2701B" w:rsidP="00256A59">
      <w:pPr>
        <w:pStyle w:val="ListParagraph1"/>
        <w:numPr>
          <w:ilvl w:val="0"/>
          <w:numId w:val="19"/>
        </w:numPr>
        <w:spacing w:after="0" w:line="360" w:lineRule="auto"/>
        <w:ind w:left="177" w:hanging="142"/>
        <w:rPr>
          <w:rFonts w:ascii="Times New Roman" w:hAnsi="Times New Roman"/>
          <w:i/>
          <w:iCs/>
          <w:noProof/>
          <w:sz w:val="24"/>
          <w:szCs w:val="24"/>
          <w:lang w:val="ro-MD"/>
        </w:rPr>
      </w:pPr>
      <w:r w:rsidRPr="00F2701B">
        <w:rPr>
          <w:rFonts w:ascii="Times New Roman" w:hAnsi="Times New Roman"/>
          <w:i/>
          <w:iCs/>
          <w:noProof/>
          <w:sz w:val="24"/>
          <w:szCs w:val="24"/>
        </w:rPr>
        <w:t>realizează sinteze valoroase ale conținuturilor.</w:t>
      </w:r>
    </w:p>
    <w:p w14:paraId="0A9B5A50" w14:textId="77777777" w:rsidR="00F2701B" w:rsidRDefault="00F2701B" w:rsidP="00F2701B">
      <w:pPr>
        <w:pStyle w:val="ListParagraph1"/>
        <w:spacing w:after="0"/>
        <w:rPr>
          <w:rFonts w:ascii="Times New Roman" w:hAnsi="Times New Roman"/>
          <w:i/>
          <w:iCs/>
          <w:noProof/>
          <w:sz w:val="24"/>
          <w:szCs w:val="24"/>
        </w:rPr>
      </w:pPr>
    </w:p>
    <w:p w14:paraId="6BE53221" w14:textId="77777777" w:rsidR="00F2701B" w:rsidRDefault="00F2701B" w:rsidP="00F2701B">
      <w:pPr>
        <w:pStyle w:val="ListParagraph1"/>
        <w:spacing w:after="0" w:line="360" w:lineRule="auto"/>
        <w:ind w:left="-142" w:firstLine="426"/>
        <w:jc w:val="both"/>
        <w:rPr>
          <w:rFonts w:ascii="Times New Roman" w:hAnsi="Times New Roman"/>
          <w:i/>
          <w:iCs/>
          <w:noProof/>
          <w:sz w:val="24"/>
          <w:szCs w:val="24"/>
        </w:rPr>
      </w:pPr>
      <w:r w:rsidRPr="00F2701B">
        <w:rPr>
          <w:rFonts w:ascii="Times New Roman" w:hAnsi="Times New Roman"/>
          <w:i/>
          <w:iCs/>
          <w:noProof/>
          <w:sz w:val="24"/>
          <w:szCs w:val="24"/>
        </w:rPr>
        <w:t>Lectura</w:t>
      </w:r>
      <w:r w:rsidRPr="00F2701B">
        <w:rPr>
          <w:rFonts w:ascii="Times New Roman" w:hAnsi="Times New Roman"/>
          <w:noProof/>
          <w:sz w:val="24"/>
          <w:szCs w:val="24"/>
        </w:rPr>
        <w:t xml:space="preserve"> reprezintă un proces complex de decodificare și înțelegere a mesajelor transmise prin text scris, care facilitează acumularea, integrarea și aplicarea cunoștințelor. În mediul academic, lectura este o metodă esențială de învățare, deoarece permite accesul la informații variate, dezvoltarea gândirii critice și aprofundarea conceptelor studiate.</w:t>
      </w:r>
      <w:r>
        <w:rPr>
          <w:rFonts w:ascii="Times New Roman" w:hAnsi="Times New Roman"/>
          <w:noProof/>
          <w:sz w:val="24"/>
          <w:szCs w:val="24"/>
        </w:rPr>
        <w:t xml:space="preserve"> </w:t>
      </w:r>
      <w:r w:rsidRPr="00F2701B">
        <w:rPr>
          <w:rFonts w:ascii="Times New Roman" w:hAnsi="Times New Roman"/>
          <w:noProof/>
          <w:sz w:val="24"/>
          <w:szCs w:val="24"/>
        </w:rPr>
        <w:t xml:space="preserve">Conform lui Paul R. Pintrich (1999), </w:t>
      </w:r>
      <w:r w:rsidRPr="00F2701B">
        <w:rPr>
          <w:rFonts w:ascii="Times New Roman" w:hAnsi="Times New Roman"/>
          <w:i/>
          <w:iCs/>
          <w:noProof/>
          <w:sz w:val="24"/>
          <w:szCs w:val="24"/>
        </w:rPr>
        <w:t>lectura academică</w:t>
      </w:r>
      <w:r w:rsidRPr="00F2701B">
        <w:rPr>
          <w:rFonts w:ascii="Times New Roman" w:hAnsi="Times New Roman"/>
          <w:noProof/>
          <w:sz w:val="24"/>
          <w:szCs w:val="24"/>
        </w:rPr>
        <w:t xml:space="preserve"> este „un proces activ și strategic care implică selectarea, interpretarea și integrarea informațiilor dintr-un text pentru a susține învățarea și rezolvarea problemelor</w:t>
      </w:r>
      <w:r w:rsidRPr="00F2701B">
        <w:rPr>
          <w:rFonts w:ascii="Times New Roman" w:hAnsi="Times New Roman"/>
          <w:i/>
          <w:iCs/>
          <w:noProof/>
          <w:sz w:val="24"/>
          <w:szCs w:val="24"/>
        </w:rPr>
        <w:t>”</w:t>
      </w:r>
      <w:r>
        <w:rPr>
          <w:rFonts w:ascii="Times New Roman" w:hAnsi="Times New Roman"/>
          <w:i/>
          <w:iCs/>
          <w:noProof/>
          <w:sz w:val="24"/>
          <w:szCs w:val="24"/>
        </w:rPr>
        <w:t xml:space="preserve">. </w:t>
      </w:r>
    </w:p>
    <w:p w14:paraId="74BFF139" w14:textId="69361B47" w:rsidR="00F2701B" w:rsidRPr="00F2701B" w:rsidRDefault="00F2701B" w:rsidP="00F2701B">
      <w:pPr>
        <w:pStyle w:val="ListParagraph1"/>
        <w:spacing w:after="0" w:line="360" w:lineRule="auto"/>
        <w:ind w:left="-142" w:firstLine="426"/>
        <w:jc w:val="both"/>
        <w:rPr>
          <w:rFonts w:ascii="Times New Roman" w:hAnsi="Times New Roman"/>
          <w:noProof/>
          <w:sz w:val="24"/>
          <w:szCs w:val="24"/>
          <w:lang w:val="pt-BR"/>
        </w:rPr>
      </w:pPr>
      <w:r w:rsidRPr="00F2701B">
        <w:rPr>
          <w:rFonts w:ascii="Times New Roman" w:hAnsi="Times New Roman"/>
          <w:noProof/>
          <w:sz w:val="24"/>
          <w:szCs w:val="24"/>
        </w:rPr>
        <w:t xml:space="preserve">Textele , </w:t>
      </w:r>
      <w:r w:rsidRPr="00F2701B">
        <w:rPr>
          <w:rFonts w:ascii="Times New Roman" w:hAnsi="Times New Roman"/>
          <w:noProof/>
          <w:sz w:val="24"/>
          <w:szCs w:val="24"/>
          <w:lang w:val="ro-MD"/>
        </w:rPr>
        <w:t>în dependență de scopul urmărit și tipologia acestora, pot fi citite în moduri diferite</w:t>
      </w:r>
      <w:r w:rsidRPr="00F2701B">
        <w:rPr>
          <w:rFonts w:ascii="Times New Roman" w:hAnsi="Times New Roman"/>
          <w:noProof/>
          <w:sz w:val="24"/>
          <w:szCs w:val="24"/>
          <w:lang w:val="pt-BR"/>
        </w:rPr>
        <w:t>:</w:t>
      </w:r>
    </w:p>
    <w:p w14:paraId="397BABEF" w14:textId="77777777" w:rsidR="00F2701B" w:rsidRPr="00F2701B" w:rsidRDefault="00F2701B" w:rsidP="00F2701B">
      <w:pPr>
        <w:pStyle w:val="ListParagraph1"/>
        <w:spacing w:after="0" w:line="360" w:lineRule="auto"/>
        <w:ind w:left="-142" w:firstLine="426"/>
        <w:jc w:val="both"/>
        <w:rPr>
          <w:rFonts w:ascii="Times New Roman" w:hAnsi="Times New Roman"/>
          <w:sz w:val="24"/>
          <w:szCs w:val="24"/>
        </w:rPr>
      </w:pPr>
      <w:r w:rsidRPr="00F2701B">
        <w:rPr>
          <w:rFonts w:ascii="Times New Roman" w:hAnsi="Times New Roman"/>
          <w:i/>
          <w:iCs/>
          <w:sz w:val="24"/>
          <w:szCs w:val="24"/>
        </w:rPr>
        <w:t>Lectura exploratorie, denumită și lectură preliminară</w:t>
      </w:r>
      <w:r w:rsidRPr="00F2701B">
        <w:rPr>
          <w:rFonts w:ascii="Times New Roman" w:hAnsi="Times New Roman"/>
          <w:sz w:val="24"/>
          <w:szCs w:val="24"/>
        </w:rPr>
        <w:t>, are ca scop obținerea unei imagini generale asupra conținutului unui text. Aceasta presupune parcurgerea rapidă a materialului, identificând titlurile, subtitlurile, cuvintele-cheie și structura organizatorică a textului, pentru a decide dacă merită o lectură mai aprofundată.</w:t>
      </w:r>
    </w:p>
    <w:p w14:paraId="4EBC5833" w14:textId="77777777" w:rsidR="00F2701B" w:rsidRPr="00F2701B" w:rsidRDefault="00F2701B" w:rsidP="00F2701B">
      <w:pPr>
        <w:pStyle w:val="ListParagraph1"/>
        <w:spacing w:after="0" w:line="360" w:lineRule="auto"/>
        <w:ind w:left="-142" w:firstLine="426"/>
        <w:jc w:val="both"/>
        <w:rPr>
          <w:rFonts w:ascii="Times New Roman" w:hAnsi="Times New Roman"/>
          <w:sz w:val="24"/>
          <w:szCs w:val="24"/>
        </w:rPr>
      </w:pPr>
      <w:r w:rsidRPr="00F2701B">
        <w:rPr>
          <w:rFonts w:ascii="Times New Roman" w:hAnsi="Times New Roman"/>
          <w:i/>
          <w:iCs/>
          <w:sz w:val="24"/>
          <w:szCs w:val="24"/>
        </w:rPr>
        <w:t>Lectura atentă sau detaliată</w:t>
      </w:r>
      <w:r w:rsidRPr="00F2701B">
        <w:rPr>
          <w:rFonts w:ascii="Times New Roman" w:hAnsi="Times New Roman"/>
          <w:sz w:val="24"/>
          <w:szCs w:val="24"/>
        </w:rPr>
        <w:t xml:space="preserve"> urmărește înțelegerea completă și aprofundată a textului. Se caracterizează printr-un ritm lent de citire, cu concentrare sporită asupra conținutului, analizarea ideilor și evidențierea punctelor importante. Această formă de lectură este esențială pentru studiu temeinic, pregătirea examenelor sau cercetări aprofundate.</w:t>
      </w:r>
    </w:p>
    <w:p w14:paraId="6EE3445F" w14:textId="77777777" w:rsidR="00F2701B" w:rsidRPr="00F2701B" w:rsidRDefault="00F2701B" w:rsidP="00F2701B">
      <w:pPr>
        <w:pStyle w:val="ListParagraph1"/>
        <w:spacing w:after="0" w:line="360" w:lineRule="auto"/>
        <w:ind w:left="-142" w:firstLine="426"/>
        <w:jc w:val="both"/>
        <w:rPr>
          <w:rFonts w:ascii="Times New Roman" w:hAnsi="Times New Roman"/>
          <w:sz w:val="24"/>
          <w:szCs w:val="24"/>
        </w:rPr>
      </w:pPr>
      <w:r w:rsidRPr="00F2701B">
        <w:rPr>
          <w:rFonts w:ascii="Times New Roman" w:hAnsi="Times New Roman"/>
          <w:i/>
          <w:iCs/>
          <w:sz w:val="24"/>
          <w:szCs w:val="24"/>
        </w:rPr>
        <w:t>Lectura critică</w:t>
      </w:r>
      <w:r w:rsidRPr="00F2701B">
        <w:rPr>
          <w:rFonts w:ascii="Times New Roman" w:hAnsi="Times New Roman"/>
          <w:sz w:val="24"/>
          <w:szCs w:val="24"/>
        </w:rPr>
        <w:t xml:space="preserve"> se axează pe evaluarea și interpretarea conținutului dintr-o perspectivă personală sau științifică. Cititorul analizează argumentele prezentate, identifică ipotezele și le compară cu alte surse, formulând opinii proprii. Această lectură este fundamentală pentru redactarea lucrărilor academice și dezvoltarea gândirii critice.</w:t>
      </w:r>
    </w:p>
    <w:p w14:paraId="5F67E2F1" w14:textId="77777777" w:rsidR="00F2701B" w:rsidRPr="00F2701B" w:rsidRDefault="00F2701B" w:rsidP="00F2701B">
      <w:pPr>
        <w:pStyle w:val="ListParagraph1"/>
        <w:spacing w:after="0" w:line="360" w:lineRule="auto"/>
        <w:ind w:left="-142" w:firstLine="426"/>
        <w:jc w:val="both"/>
        <w:rPr>
          <w:rFonts w:ascii="Times New Roman" w:hAnsi="Times New Roman"/>
          <w:sz w:val="24"/>
          <w:szCs w:val="24"/>
        </w:rPr>
      </w:pPr>
      <w:r w:rsidRPr="00F2701B">
        <w:rPr>
          <w:rFonts w:ascii="Times New Roman" w:hAnsi="Times New Roman"/>
          <w:i/>
          <w:iCs/>
          <w:sz w:val="24"/>
          <w:szCs w:val="24"/>
        </w:rPr>
        <w:lastRenderedPageBreak/>
        <w:t>Lectura selectivă</w:t>
      </w:r>
      <w:r w:rsidRPr="00F2701B">
        <w:rPr>
          <w:rFonts w:ascii="Times New Roman" w:hAnsi="Times New Roman"/>
          <w:sz w:val="24"/>
          <w:szCs w:val="24"/>
        </w:rPr>
        <w:t xml:space="preserve"> este folosită pentru extragerea rapidă a informațiilor specifice dintr-un text. Cititorul parcurge doar anumite părți sau fraze cheie, fără a citi întregul material, fiind utilă atunci când se caută date precise, definiții sau exemple.</w:t>
      </w:r>
    </w:p>
    <w:p w14:paraId="02E62B3B" w14:textId="77777777" w:rsidR="000C112E" w:rsidRDefault="00F2701B" w:rsidP="000C112E">
      <w:pPr>
        <w:pStyle w:val="ListParagraph1"/>
        <w:spacing w:after="0" w:line="360" w:lineRule="auto"/>
        <w:ind w:left="-142" w:firstLine="426"/>
        <w:jc w:val="both"/>
        <w:rPr>
          <w:rFonts w:ascii="Times New Roman" w:hAnsi="Times New Roman"/>
          <w:i/>
          <w:iCs/>
          <w:noProof/>
          <w:sz w:val="24"/>
          <w:szCs w:val="24"/>
        </w:rPr>
      </w:pPr>
      <w:r w:rsidRPr="00F2701B">
        <w:rPr>
          <w:rFonts w:ascii="Times New Roman" w:hAnsi="Times New Roman"/>
          <w:i/>
          <w:iCs/>
          <w:sz w:val="24"/>
          <w:szCs w:val="24"/>
        </w:rPr>
        <w:t>Lectura rapidă, cunoscută și sub denumirea de speed reading</w:t>
      </w:r>
      <w:r w:rsidRPr="00F2701B">
        <w:rPr>
          <w:rFonts w:ascii="Times New Roman" w:hAnsi="Times New Roman"/>
          <w:sz w:val="24"/>
          <w:szCs w:val="24"/>
        </w:rPr>
        <w:t>, urmărește creșterea vitezei de lectură fără a sacrifica semnificativ înțelegerea. Aceasta implică tehnici speciale, precum minimizarea subvocalizării și utilizarea privirii periferice, fiind recomandată pentru procesarea unui volum mare de informații într-un timp scurt.</w:t>
      </w:r>
    </w:p>
    <w:p w14:paraId="12DBC367" w14:textId="77777777" w:rsidR="0032272D" w:rsidRPr="0032272D" w:rsidRDefault="000C112E" w:rsidP="0032272D">
      <w:pPr>
        <w:pStyle w:val="ListParagraph1"/>
        <w:spacing w:after="0" w:line="360" w:lineRule="auto"/>
        <w:ind w:left="-142" w:firstLine="426"/>
        <w:jc w:val="both"/>
        <w:rPr>
          <w:rFonts w:ascii="Times New Roman" w:hAnsi="Times New Roman"/>
          <w:i/>
          <w:iCs/>
          <w:sz w:val="24"/>
          <w:szCs w:val="24"/>
          <w:u w:val="single"/>
        </w:rPr>
      </w:pPr>
      <w:r w:rsidRPr="000C112E">
        <w:rPr>
          <w:rFonts w:ascii="Times New Roman" w:hAnsi="Times New Roman"/>
          <w:sz w:val="24"/>
          <w:szCs w:val="24"/>
        </w:rPr>
        <w:t xml:space="preserve">Pentru a eficientiza procesul de lectură, există mai multe </w:t>
      </w:r>
      <w:r w:rsidRPr="0032272D">
        <w:rPr>
          <w:rFonts w:ascii="Times New Roman" w:hAnsi="Times New Roman"/>
          <w:i/>
          <w:iCs/>
          <w:sz w:val="24"/>
          <w:szCs w:val="24"/>
          <w:u w:val="single"/>
        </w:rPr>
        <w:t>tehnici care ajută la creșterea vitezei și în același timp la îmbunătățirea înțelegerii și reținerii informațiilor</w:t>
      </w:r>
      <w:r w:rsidR="0032272D" w:rsidRPr="0032272D">
        <w:rPr>
          <w:rFonts w:ascii="Times New Roman" w:hAnsi="Times New Roman"/>
          <w:i/>
          <w:iCs/>
          <w:sz w:val="24"/>
          <w:szCs w:val="24"/>
          <w:u w:val="single"/>
        </w:rPr>
        <w:t>:</w:t>
      </w:r>
    </w:p>
    <w:p w14:paraId="6CD3497B" w14:textId="77777777" w:rsidR="0032272D" w:rsidRDefault="0032272D" w:rsidP="0032272D">
      <w:pPr>
        <w:pStyle w:val="ListParagraph1"/>
        <w:spacing w:after="0" w:line="360" w:lineRule="auto"/>
        <w:ind w:left="-142" w:firstLine="426"/>
        <w:jc w:val="both"/>
        <w:rPr>
          <w:rFonts w:ascii="Times New Roman" w:eastAsia="Times New Roman" w:hAnsi="Times New Roman"/>
          <w:sz w:val="24"/>
          <w:szCs w:val="24"/>
        </w:rPr>
      </w:pPr>
      <w:r w:rsidRPr="0032272D">
        <w:rPr>
          <w:rFonts w:ascii="Times New Roman" w:eastAsia="Times New Roman" w:hAnsi="Times New Roman"/>
          <w:i/>
          <w:iCs/>
          <w:sz w:val="24"/>
          <w:szCs w:val="24"/>
        </w:rPr>
        <w:t>Tehnica RICAR</w:t>
      </w:r>
      <w:r w:rsidRPr="0032272D">
        <w:rPr>
          <w:rFonts w:ascii="Times New Roman" w:eastAsia="Times New Roman" w:hAnsi="Times New Roman"/>
          <w:sz w:val="24"/>
          <w:szCs w:val="24"/>
        </w:rPr>
        <w:t xml:space="preserve"> este o metodă structurată care sprijină fixarea și aprofundarea informațiilor citite. Aceasta cuprinde cinci pași esențiali: Recitire, Înțelegere, Comentariu, Analiză și Recapitulare. Prima etapă, recitirea, presupune parcurgerea textului de mai multe ori pentru a asigura o bună familiarizare cu conținutul. Urmează înțelegerea, în care cititorul se concentrează pe semnificația reală a mesajului transmis, clarificând eventualele neînțelegeri. Comentariul constă în exprimarea unei opinii personale asupra informațiilor, ceea ce stimulează gândirea critică și implicarea activă. Analiza presupune descompunerea textului în componentele sale și examinarea relațiilor dintre acestea, facilitând o percepție profundă asupra temei. În final, recapitularea ajută la sintetizarea și consolidarea cunoștințelor acumulate, pregătind terenul pentru o utilizare eficientă a informației în contexte academice sau practice.</w:t>
      </w:r>
    </w:p>
    <w:p w14:paraId="2DABC52F" w14:textId="77777777" w:rsidR="0032272D" w:rsidRDefault="0032272D" w:rsidP="0032272D">
      <w:pPr>
        <w:pStyle w:val="ListParagraph1"/>
        <w:spacing w:after="0" w:line="360" w:lineRule="auto"/>
        <w:ind w:left="-142" w:firstLine="426"/>
        <w:jc w:val="both"/>
        <w:rPr>
          <w:rFonts w:ascii="Times New Roman" w:eastAsia="Times New Roman" w:hAnsi="Times New Roman"/>
          <w:sz w:val="24"/>
          <w:szCs w:val="24"/>
        </w:rPr>
      </w:pPr>
      <w:r w:rsidRPr="0032272D">
        <w:rPr>
          <w:rFonts w:ascii="Times New Roman" w:eastAsia="Times New Roman" w:hAnsi="Times New Roman"/>
          <w:i/>
          <w:iCs/>
          <w:sz w:val="24"/>
          <w:szCs w:val="24"/>
        </w:rPr>
        <w:t>Tehnica SQ4R</w:t>
      </w:r>
      <w:r w:rsidRPr="0032272D">
        <w:rPr>
          <w:rFonts w:ascii="Times New Roman" w:eastAsia="Times New Roman" w:hAnsi="Times New Roman"/>
          <w:sz w:val="24"/>
          <w:szCs w:val="24"/>
        </w:rPr>
        <w:t xml:space="preserve"> este un model amplu și sistematic care organizează procesul lecturii în șase pași: Survey (explorare), Question (formulare de întrebări), Read (lectură), Reflect (reflectare), Recite (redare) și Review (revizuire). Primul pas, explorarea, presupune o parcurgere rapidă a textului pentru a identifica structura și elementele cheie, ceea ce activează interesul și pregătește cititorul pentru lectură. Apoi, formularea de întrebări pe baza titlurilor sau subtitlurilor stimulează curiozitatea și implicarea mentală. Pasul de lectură constă în citirea atentă și conștientă, cu scopul de a găsi răspunsurile la întrebările formulate. Reflectarea presupune gândirea critică asupra conținutului, evaluarea ideilor și relaționarea acestora cu cunoștințele anterioare. Redarea implică exprimarea verbală sau scrisă a informațiilor în propriile cuvinte, ceea ce întărește memorarea. În final, revizuirea facilitează consolidarea și integrarea durabilă a cunoștințelor.</w:t>
      </w:r>
    </w:p>
    <w:p w14:paraId="40CE3A4E" w14:textId="05807F99" w:rsidR="0032272D" w:rsidRPr="0032272D" w:rsidRDefault="0032272D" w:rsidP="0032272D">
      <w:pPr>
        <w:pStyle w:val="ListParagraph1"/>
        <w:spacing w:after="0" w:line="360" w:lineRule="auto"/>
        <w:ind w:left="-142" w:firstLine="426"/>
        <w:jc w:val="both"/>
        <w:rPr>
          <w:rFonts w:ascii="Times New Roman" w:hAnsi="Times New Roman"/>
          <w:sz w:val="32"/>
          <w:szCs w:val="32"/>
        </w:rPr>
      </w:pPr>
      <w:r w:rsidRPr="0032272D">
        <w:rPr>
          <w:rFonts w:ascii="Times New Roman" w:eastAsia="Times New Roman" w:hAnsi="Times New Roman"/>
          <w:i/>
          <w:iCs/>
          <w:sz w:val="24"/>
          <w:szCs w:val="24"/>
        </w:rPr>
        <w:t>Tehnica MURDER</w:t>
      </w:r>
      <w:r w:rsidRPr="0032272D">
        <w:rPr>
          <w:rFonts w:ascii="Times New Roman" w:eastAsia="Times New Roman" w:hAnsi="Times New Roman"/>
          <w:sz w:val="24"/>
          <w:szCs w:val="24"/>
        </w:rPr>
        <w:t xml:space="preserve"> se concentrează pe starea mentală a cititorului și pe evaluarea continuă a procesului de lectură, pentru a menține un nivel optim de atenție și înțelegere. Numele tehnicii vine de la inițialele celor cinci pași: Mindset (starea mentală), Understand (înțelegere), Recall (recuperare), Detect (detectare) și Evaluate (evaluare). În primul pas, cititorul își pregătește mental atitudinea pozitivă și concentrarea necesară pentru studiu. Urmează înțelegerea profundă a textului, implicând atenție și analiză critică. Pasul de recuperare constă în încercarea de a reaminti informațiile fără a reciti textul, ceea ce stimulează memoria activă. Detectarea presupune identificarea eventualelor lacune sau neclarități în înțelegere, iar evaluarea </w:t>
      </w:r>
      <w:r w:rsidRPr="0032272D">
        <w:rPr>
          <w:rFonts w:ascii="Times New Roman" w:eastAsia="Times New Roman" w:hAnsi="Times New Roman"/>
          <w:sz w:val="24"/>
          <w:szCs w:val="24"/>
        </w:rPr>
        <w:lastRenderedPageBreak/>
        <w:t>finalizează procesul prin auto-reflecție asupra eficienței învățării și ajustarea strategiilor pentru sesiunile viitoare. Această tehnică încurajează responsabilitatea personală în procesul de învățare și optimizează capacitatea de retenție.</w:t>
      </w:r>
    </w:p>
    <w:p w14:paraId="00C6F58F" w14:textId="0B7AD228" w:rsidR="0032272D" w:rsidRPr="0032272D" w:rsidRDefault="0032272D" w:rsidP="0032272D">
      <w:pPr>
        <w:spacing w:after="0" w:line="360" w:lineRule="auto"/>
        <w:ind w:firstLine="284"/>
        <w:jc w:val="both"/>
        <w:rPr>
          <w:rFonts w:ascii="Times New Roman" w:eastAsia="Times New Roman" w:hAnsi="Times New Roman" w:cs="Times New Roman"/>
          <w:kern w:val="0"/>
          <w14:ligatures w14:val="none"/>
        </w:rPr>
      </w:pPr>
      <w:r w:rsidRPr="0032272D">
        <w:rPr>
          <w:rFonts w:ascii="Times New Roman" w:eastAsia="Times New Roman" w:hAnsi="Times New Roman" w:cs="Times New Roman"/>
          <w:i/>
          <w:iCs/>
          <w:kern w:val="0"/>
          <w14:ligatures w14:val="none"/>
        </w:rPr>
        <w:t>Tehnica APASE</w:t>
      </w:r>
      <w:r w:rsidRPr="0032272D">
        <w:rPr>
          <w:rFonts w:ascii="Times New Roman" w:eastAsia="Times New Roman" w:hAnsi="Times New Roman" w:cs="Times New Roman"/>
          <w:kern w:val="0"/>
          <w14:ligatures w14:val="none"/>
        </w:rPr>
        <w:t xml:space="preserve"> este o strategie complexă care implică mai multe etape pentru pregătirea și parcurgerea eficientă a unui text. Primul pas este pregătirea (A - Antecedent), unde cititorul își creează un cadru mental, stabilește scopul lecturii și mobilizează atenția. Pasul următor, P (Pune întrebări), implică formularea de întrebări relevante care orientează lectura și stimulează interesul. Scanarea (A - Aprofundare) constă în identificarea rapidă a părților importante ale textului, pentru a delimita zonele de interes major. Urmează examinarea (S - Studiere), etapă în care cititorul citește cu atenție, analizează și înțelege conținutul. În final, E (Evaluare) presupune revizuirea și autoevaluarea informațiilor parcurse, precum și sintetizarea cunoștințelor. Această metodă asigură o lectură activă, orientată spre scop și adaptată nevoilor individuale, crescând eficiența învățării.</w:t>
      </w:r>
    </w:p>
    <w:p w14:paraId="62164839" w14:textId="0A77001E" w:rsidR="002564CE" w:rsidRPr="002564CE" w:rsidRDefault="002564CE" w:rsidP="002564CE">
      <w:pPr>
        <w:pStyle w:val="ListParagraph1"/>
        <w:spacing w:after="0" w:line="360" w:lineRule="auto"/>
        <w:ind w:left="0" w:firstLine="426"/>
        <w:jc w:val="both"/>
        <w:rPr>
          <w:rFonts w:ascii="Times New Roman" w:eastAsia="Times New Roman" w:hAnsi="Times New Roman"/>
          <w:sz w:val="24"/>
          <w:szCs w:val="24"/>
          <w:lang w:val="ro-MD" w:eastAsia="zh-CN"/>
        </w:rPr>
      </w:pPr>
      <w:r w:rsidRPr="002564CE">
        <w:rPr>
          <w:rFonts w:ascii="Times New Roman" w:eastAsia="Times New Roman" w:hAnsi="Times New Roman"/>
          <w:sz w:val="24"/>
          <w:szCs w:val="24"/>
          <w:lang w:val="ro-MD" w:eastAsia="zh-CN"/>
        </w:rPr>
        <w:t>Cunoașterea și aplicarea tehnicilor de eficientizare a lecturii reprezintă un element esențial în procesul de învățare, având o valoare și oportunitate deosebită, mai ales în mediul academic și profesional contemporan. Într-o epocă caracterizată printr-un volum uriaș de informații disponibile, capacitatea de a citi rapid, selectiv și cu înțelegere profundă devine un avantaj competitiv crucial pentru orice student sau specialist.</w:t>
      </w:r>
    </w:p>
    <w:p w14:paraId="51119E3E" w14:textId="124C3EAA" w:rsidR="002564CE" w:rsidRPr="002564CE" w:rsidRDefault="002564CE" w:rsidP="002564CE">
      <w:pPr>
        <w:pStyle w:val="ListParagraph1"/>
        <w:spacing w:after="0" w:line="360" w:lineRule="auto"/>
        <w:ind w:left="0" w:firstLine="426"/>
        <w:jc w:val="both"/>
        <w:rPr>
          <w:rFonts w:ascii="Times New Roman" w:eastAsia="Times New Roman" w:hAnsi="Times New Roman"/>
          <w:sz w:val="24"/>
          <w:szCs w:val="24"/>
          <w:lang w:val="ro-MD" w:eastAsia="zh-CN"/>
        </w:rPr>
      </w:pPr>
      <w:r w:rsidRPr="002564CE">
        <w:rPr>
          <w:rFonts w:ascii="Times New Roman" w:eastAsia="Times New Roman" w:hAnsi="Times New Roman"/>
          <w:sz w:val="24"/>
          <w:szCs w:val="24"/>
          <w:lang w:val="ro-MD" w:eastAsia="zh-CN"/>
        </w:rPr>
        <w:t>În primul rând, tehnicile de eficientizare a lecturii permit o gestionare mai bună a timpului. Prin aplicarea unor metode structurate, precum SQ4R sau RICAR, cititorul nu doar parcurge rapid textul, ci reține și asimilează esența acestuia, evitând pierderile de timp cauzate de recitiri inutile sau confuzii. Astfel, timpul dedicat studiului devine mai productiv și mai concentrat pe rezultate concrete.</w:t>
      </w:r>
    </w:p>
    <w:p w14:paraId="452CCCA4" w14:textId="120CC957" w:rsidR="002564CE" w:rsidRPr="002564CE" w:rsidRDefault="002564CE" w:rsidP="002564CE">
      <w:pPr>
        <w:pStyle w:val="ListParagraph1"/>
        <w:spacing w:after="0" w:line="360" w:lineRule="auto"/>
        <w:ind w:left="0" w:firstLine="426"/>
        <w:jc w:val="both"/>
        <w:rPr>
          <w:rFonts w:ascii="Times New Roman" w:eastAsia="Times New Roman" w:hAnsi="Times New Roman"/>
          <w:sz w:val="24"/>
          <w:szCs w:val="24"/>
          <w:lang w:val="ro-MD" w:eastAsia="zh-CN"/>
        </w:rPr>
      </w:pPr>
      <w:r w:rsidRPr="002564CE">
        <w:rPr>
          <w:rFonts w:ascii="Times New Roman" w:eastAsia="Times New Roman" w:hAnsi="Times New Roman"/>
          <w:sz w:val="24"/>
          <w:szCs w:val="24"/>
          <w:lang w:val="ro-MD" w:eastAsia="zh-CN"/>
        </w:rPr>
        <w:t>În al doilea rând, aceste tehnici sprijină dezvoltarea unei înțelegeri critice și profunde a conținutului. Lectura activă, prin formularea de întrebări, comentarii sau recapitulări, stimulează gândirea analitică și capacitatea de a face conexiuni între concepte, aspecte esențiale pentru o învățare durabilă și aplicabilă în diverse contexte.</w:t>
      </w:r>
    </w:p>
    <w:p w14:paraId="1A755906" w14:textId="0F94D052" w:rsidR="002564CE" w:rsidRPr="002564CE" w:rsidRDefault="002564CE" w:rsidP="002564CE">
      <w:pPr>
        <w:pStyle w:val="ListParagraph1"/>
        <w:spacing w:after="0" w:line="360" w:lineRule="auto"/>
        <w:ind w:left="0" w:firstLine="426"/>
        <w:jc w:val="both"/>
        <w:rPr>
          <w:rFonts w:ascii="Times New Roman" w:eastAsia="Times New Roman" w:hAnsi="Times New Roman"/>
          <w:sz w:val="24"/>
          <w:szCs w:val="24"/>
          <w:lang w:val="ro-MD" w:eastAsia="zh-CN"/>
        </w:rPr>
      </w:pPr>
      <w:r w:rsidRPr="002564CE">
        <w:rPr>
          <w:rFonts w:ascii="Times New Roman" w:eastAsia="Times New Roman" w:hAnsi="Times New Roman"/>
          <w:sz w:val="24"/>
          <w:szCs w:val="24"/>
          <w:lang w:val="ro-MD" w:eastAsia="zh-CN"/>
        </w:rPr>
        <w:t>De asemenea, aplicarea sistematică a tehnicilor de lectură contribuie la reducerea stresului și a supraîncărcării informaționale, frecvent întâlnite în rândul studenților. Printr-o strategie clară și organizată, cititorul se simte mai în control asupra procesului de învățare, ceea ce crește motivația și încrederea în propriile capacități.</w:t>
      </w:r>
    </w:p>
    <w:p w14:paraId="73D80796" w14:textId="77777777" w:rsidR="002564CE" w:rsidRDefault="002564CE" w:rsidP="002564CE">
      <w:pPr>
        <w:pStyle w:val="ListParagraph1"/>
        <w:spacing w:after="0" w:line="360" w:lineRule="auto"/>
        <w:ind w:left="0" w:firstLine="708"/>
        <w:jc w:val="both"/>
        <w:rPr>
          <w:rFonts w:ascii="Times New Roman" w:eastAsia="Times New Roman" w:hAnsi="Times New Roman"/>
          <w:sz w:val="24"/>
          <w:szCs w:val="24"/>
          <w:lang w:val="ro-MD" w:eastAsia="zh-CN"/>
        </w:rPr>
      </w:pPr>
      <w:r w:rsidRPr="002564CE">
        <w:rPr>
          <w:rFonts w:ascii="Times New Roman" w:eastAsia="Times New Roman" w:hAnsi="Times New Roman"/>
          <w:sz w:val="24"/>
          <w:szCs w:val="24"/>
          <w:lang w:val="ro-MD" w:eastAsia="zh-CN"/>
        </w:rPr>
        <w:t>Nu în ultimul rând, aceste tehnici sunt adaptabile și pot fi personalizate în funcție de stilul individual de învățare și de natura materialului studiat, ceea ce le face versatile și eficiente pentru orice tip de disciplină sau nivel academic.</w:t>
      </w:r>
    </w:p>
    <w:p w14:paraId="7F419157" w14:textId="5B0898BA" w:rsidR="006453DB" w:rsidRPr="006453DB" w:rsidRDefault="006453DB" w:rsidP="002564CE">
      <w:pPr>
        <w:pStyle w:val="ListParagraph1"/>
        <w:spacing w:after="0" w:line="360" w:lineRule="auto"/>
        <w:ind w:left="0" w:firstLine="708"/>
        <w:jc w:val="both"/>
        <w:rPr>
          <w:rFonts w:ascii="Times New Roman" w:hAnsi="Times New Roman"/>
          <w:noProof/>
          <w:sz w:val="24"/>
          <w:szCs w:val="24"/>
        </w:rPr>
      </w:pPr>
      <w:r w:rsidRPr="006453DB">
        <w:rPr>
          <w:rFonts w:ascii="Times New Roman" w:hAnsi="Times New Roman"/>
          <w:noProof/>
          <w:sz w:val="24"/>
          <w:szCs w:val="24"/>
          <w:u w:val="single"/>
        </w:rPr>
        <w:t>Prelucrarea inteligentă a conținuturilo</w:t>
      </w:r>
      <w:r w:rsidRPr="006453DB">
        <w:rPr>
          <w:rFonts w:ascii="Times New Roman" w:hAnsi="Times New Roman"/>
          <w:noProof/>
          <w:sz w:val="24"/>
          <w:szCs w:val="24"/>
        </w:rPr>
        <w:t xml:space="preserve">r reprezintă un proces activ și reflexiv prin care informațiile obținute în urma lecturii sau cercetării sunt analizate, sintetizate și transformate pentru a crea un înțeles </w:t>
      </w:r>
      <w:r w:rsidRPr="006453DB">
        <w:rPr>
          <w:rFonts w:ascii="Times New Roman" w:hAnsi="Times New Roman"/>
          <w:noProof/>
          <w:sz w:val="24"/>
          <w:szCs w:val="24"/>
        </w:rPr>
        <w:lastRenderedPageBreak/>
        <w:t>personal și util. Aceasta presupune selectarea judicioasă a ideilor esențiale, eliminarea detaliilor redundante sau neimportante și reorganizarea informației într-o formă clară, coerentă și accesibilă. Scopul prelucrării inteligente este de a facilita înțelegerea profundă a subiectului studiat, de a stimula gândirea critică și de a produce materiale de studiu eficiente, care să susțină procesul de învățare și comunicare.</w:t>
      </w:r>
    </w:p>
    <w:p w14:paraId="50E10791" w14:textId="2F93D23D" w:rsidR="006453DB" w:rsidRPr="006453DB" w:rsidRDefault="006453DB" w:rsidP="006453DB">
      <w:pPr>
        <w:pStyle w:val="ListParagraph1"/>
        <w:spacing w:after="0" w:line="360" w:lineRule="auto"/>
        <w:ind w:left="0" w:firstLine="708"/>
        <w:jc w:val="both"/>
        <w:rPr>
          <w:rFonts w:ascii="Times New Roman" w:hAnsi="Times New Roman"/>
          <w:noProof/>
          <w:sz w:val="24"/>
          <w:szCs w:val="24"/>
        </w:rPr>
      </w:pPr>
      <w:r w:rsidRPr="006453DB">
        <w:rPr>
          <w:rFonts w:ascii="Times New Roman" w:hAnsi="Times New Roman"/>
          <w:noProof/>
          <w:sz w:val="24"/>
          <w:szCs w:val="24"/>
        </w:rPr>
        <w:t>Pentru a realiza o prelucrare inteligentă a conținuturilor, se folosesc mai multe forme de parafrază selectivă, care constau în reformularea textului original cu atenție la păstrarea sensului și la adaptarea lui pentru scopuri specifice. Cele mai cunoscute cazuri particulare sunt rezumatul, comentariul și conspectu</w:t>
      </w:r>
      <w:r>
        <w:rPr>
          <w:rFonts w:ascii="Times New Roman" w:hAnsi="Times New Roman"/>
          <w:noProof/>
          <w:sz w:val="24"/>
          <w:szCs w:val="24"/>
        </w:rPr>
        <w:t>l:</w:t>
      </w:r>
    </w:p>
    <w:p w14:paraId="782DD255" w14:textId="54F532A5" w:rsidR="006453DB" w:rsidRPr="006453DB" w:rsidRDefault="006453DB" w:rsidP="006453DB">
      <w:pPr>
        <w:pStyle w:val="ListParagraph1"/>
        <w:spacing w:after="0" w:line="360" w:lineRule="auto"/>
        <w:ind w:left="0" w:firstLine="708"/>
        <w:jc w:val="both"/>
        <w:rPr>
          <w:rFonts w:ascii="Times New Roman" w:hAnsi="Times New Roman"/>
          <w:noProof/>
          <w:sz w:val="24"/>
          <w:szCs w:val="24"/>
        </w:rPr>
      </w:pPr>
      <w:r w:rsidRPr="006453DB">
        <w:rPr>
          <w:rFonts w:ascii="Times New Roman" w:hAnsi="Times New Roman"/>
          <w:i/>
          <w:iCs/>
          <w:noProof/>
          <w:sz w:val="24"/>
          <w:szCs w:val="24"/>
        </w:rPr>
        <w:t>Rezumatul</w:t>
      </w:r>
      <w:r w:rsidRPr="006453DB">
        <w:rPr>
          <w:rFonts w:ascii="Times New Roman" w:hAnsi="Times New Roman"/>
          <w:noProof/>
          <w:sz w:val="24"/>
          <w:szCs w:val="24"/>
        </w:rPr>
        <w:t xml:space="preserve"> este o formă condensată a textului original, care redă esența ideilor principale într-un mod succint și clar, fără a introduce opinii personale. În procesul de realizare a rezumatului, cititorul identifică și extrage elementele-cheie, sintetizându-le într-un text mai scurt, păstrând însă logica și sensul general al materialului. Rezumatul este util pentru recapitulari rapide și oferă o privire de ansamblu asupra conținutului studiat, fiind frecvent utilizat în mediul academic pentru a sintetiza capitole, articole sau cărți.</w:t>
      </w:r>
    </w:p>
    <w:p w14:paraId="10EB01C4" w14:textId="77777777" w:rsidR="006453DB" w:rsidRPr="006453DB" w:rsidRDefault="006453DB" w:rsidP="006453DB">
      <w:pPr>
        <w:pStyle w:val="ListParagraph1"/>
        <w:spacing w:after="0" w:line="360" w:lineRule="auto"/>
        <w:ind w:left="0" w:firstLine="720"/>
        <w:jc w:val="both"/>
        <w:rPr>
          <w:rFonts w:ascii="Times New Roman" w:hAnsi="Times New Roman"/>
          <w:noProof/>
          <w:sz w:val="24"/>
          <w:szCs w:val="24"/>
        </w:rPr>
      </w:pPr>
      <w:r w:rsidRPr="006453DB">
        <w:rPr>
          <w:rFonts w:ascii="Times New Roman" w:hAnsi="Times New Roman"/>
          <w:i/>
          <w:iCs/>
          <w:noProof/>
          <w:sz w:val="24"/>
          <w:szCs w:val="24"/>
        </w:rPr>
        <w:t>Comentariul</w:t>
      </w:r>
      <w:r w:rsidRPr="006453DB">
        <w:rPr>
          <w:rFonts w:ascii="Times New Roman" w:hAnsi="Times New Roman"/>
          <w:noProof/>
          <w:sz w:val="24"/>
          <w:szCs w:val="24"/>
        </w:rPr>
        <w:t xml:space="preserve"> reprezintă o parafrază selectivă în care se adaugă reflecții personale, opinii, interpretări sau critici asupra textului citit. Spre deosebire de rezumat, comentariul implică un grad mai ridicat de implicare subiectivă și este folosit pentru a dezvolta argumente, a evidenția aspecte importante sau a formula întrebări și sugestii pentru aprofundare. Comentariile sunt esențiale în procesul de învățare activă, contribuind la dezvoltarea gândirii critice și la o mai bună înțelegere a temei.</w:t>
      </w:r>
    </w:p>
    <w:p w14:paraId="2296B2CB" w14:textId="3EBB3F20" w:rsidR="0032272D" w:rsidRPr="006453DB" w:rsidRDefault="006453DB" w:rsidP="006453DB">
      <w:pPr>
        <w:pStyle w:val="ListParagraph1"/>
        <w:spacing w:after="0" w:line="360" w:lineRule="auto"/>
        <w:ind w:left="0" w:firstLine="708"/>
        <w:jc w:val="both"/>
        <w:rPr>
          <w:rFonts w:ascii="Times New Roman" w:hAnsi="Times New Roman"/>
          <w:noProof/>
          <w:sz w:val="24"/>
          <w:szCs w:val="24"/>
        </w:rPr>
      </w:pPr>
      <w:r w:rsidRPr="006453DB">
        <w:rPr>
          <w:rFonts w:ascii="Times New Roman" w:hAnsi="Times New Roman"/>
          <w:i/>
          <w:iCs/>
          <w:noProof/>
          <w:sz w:val="24"/>
          <w:szCs w:val="24"/>
        </w:rPr>
        <w:t xml:space="preserve">Conspectul </w:t>
      </w:r>
      <w:r w:rsidRPr="006453DB">
        <w:rPr>
          <w:rFonts w:ascii="Times New Roman" w:hAnsi="Times New Roman"/>
          <w:noProof/>
          <w:sz w:val="24"/>
          <w:szCs w:val="24"/>
        </w:rPr>
        <w:t>este o formă detaliată de parafrază selectivă, ce combină elementele rezumatului și comentariului, dar într-un format organizat și extins. Conspectul include note, explicații, exemple și,</w:t>
      </w:r>
      <w:r w:rsidRPr="006453DB">
        <w:rPr>
          <w:rFonts w:ascii="Times New Roman" w:hAnsi="Times New Roman"/>
          <w:i/>
          <w:iCs/>
          <w:noProof/>
          <w:sz w:val="24"/>
          <w:szCs w:val="24"/>
        </w:rPr>
        <w:t xml:space="preserve"> uneori, </w:t>
      </w:r>
      <w:r w:rsidRPr="006453DB">
        <w:rPr>
          <w:rFonts w:ascii="Times New Roman" w:hAnsi="Times New Roman"/>
          <w:noProof/>
          <w:sz w:val="24"/>
          <w:szCs w:val="24"/>
        </w:rPr>
        <w:t>diagrame sau scheme care susțin înțelegerea și memorarea informațiilor. În mod obișnuit, conspectul se realizează pe baza unui curs, a unei conferințe sau a unui material de studiu, fiind adaptat nevoilor personale ale studentului. Această metodă ajută la organizarea coerentă a cunoștințelor și constituie o resursă valoroasă pentru pregătirea examinărilor sau a lucrărilor academice.</w:t>
      </w:r>
    </w:p>
    <w:p w14:paraId="635D0D19" w14:textId="77777777" w:rsidR="002564CE" w:rsidRDefault="002564CE" w:rsidP="00F2701B">
      <w:pPr>
        <w:pStyle w:val="ListParagraph"/>
        <w:tabs>
          <w:tab w:val="left" w:pos="142"/>
        </w:tabs>
        <w:spacing w:line="360" w:lineRule="auto"/>
        <w:ind w:left="142"/>
        <w:jc w:val="both"/>
        <w:rPr>
          <w:rFonts w:ascii="Times New Roman" w:hAnsi="Times New Roman" w:cs="Times New Roman"/>
          <w:b/>
          <w:bCs/>
        </w:rPr>
      </w:pPr>
    </w:p>
    <w:p w14:paraId="162980A2" w14:textId="41A7F489" w:rsidR="00F2701B" w:rsidRPr="007B1469" w:rsidRDefault="00F2701B" w:rsidP="00F2701B">
      <w:pPr>
        <w:pStyle w:val="ListParagraph"/>
        <w:tabs>
          <w:tab w:val="left" w:pos="142"/>
        </w:tabs>
        <w:spacing w:line="360" w:lineRule="auto"/>
        <w:ind w:left="142"/>
        <w:jc w:val="both"/>
        <w:rPr>
          <w:rFonts w:ascii="Times New Roman" w:hAnsi="Times New Roman" w:cs="Times New Roman"/>
          <w:b/>
          <w:bCs/>
        </w:rPr>
      </w:pPr>
      <w:r w:rsidRPr="007B1469">
        <w:rPr>
          <w:rFonts w:ascii="Times New Roman" w:hAnsi="Times New Roman" w:cs="Times New Roman"/>
          <w:b/>
          <w:bCs/>
        </w:rPr>
        <w:t>Sarcini de aplicare și reflecție:</w:t>
      </w:r>
    </w:p>
    <w:p w14:paraId="51388AD0" w14:textId="77777777" w:rsidR="00F2701B" w:rsidRDefault="00F2701B" w:rsidP="00F2701B">
      <w:pPr>
        <w:pStyle w:val="ListParagraph"/>
        <w:tabs>
          <w:tab w:val="left" w:pos="142"/>
        </w:tabs>
        <w:spacing w:line="360" w:lineRule="auto"/>
        <w:ind w:left="142"/>
        <w:jc w:val="both"/>
        <w:rPr>
          <w:rFonts w:ascii="Times New Roman" w:hAnsi="Times New Roman" w:cs="Times New Roman"/>
        </w:rPr>
      </w:pPr>
    </w:p>
    <w:p w14:paraId="5CF736AB" w14:textId="591D5275" w:rsidR="002564CE" w:rsidRPr="002564CE" w:rsidRDefault="002564CE" w:rsidP="00F2701B">
      <w:pPr>
        <w:pStyle w:val="ListParagraph"/>
        <w:numPr>
          <w:ilvl w:val="0"/>
          <w:numId w:val="12"/>
        </w:numPr>
        <w:tabs>
          <w:tab w:val="left" w:pos="142"/>
        </w:tabs>
        <w:spacing w:line="360" w:lineRule="auto"/>
        <w:ind w:left="142" w:hanging="426"/>
        <w:jc w:val="both"/>
        <w:rPr>
          <w:rFonts w:ascii="Times New Roman" w:hAnsi="Times New Roman" w:cs="Times New Roman"/>
        </w:rPr>
      </w:pPr>
      <w:r w:rsidRPr="002564CE">
        <w:rPr>
          <w:rFonts w:ascii="Times New Roman" w:hAnsi="Times New Roman" w:cs="Times New Roman"/>
        </w:rPr>
        <w:t>Descrie în cuvintele tale fiecare dintre cele patru tehnici de eficientizare a lecturii (RICAR, SQ4R, MURDER, APASE) și explică care dintre ele ți se potrivește cel mai bine și de ce</w:t>
      </w:r>
      <w:r>
        <w:rPr>
          <w:rFonts w:ascii="Times New Roman" w:hAnsi="Times New Roman" w:cs="Times New Roman"/>
        </w:rPr>
        <w:t>.</w:t>
      </w:r>
    </w:p>
    <w:p w14:paraId="6165F5BE" w14:textId="77777777" w:rsidR="002564CE" w:rsidRPr="002564CE" w:rsidRDefault="002564CE" w:rsidP="00F2701B">
      <w:pPr>
        <w:pStyle w:val="ListParagraph"/>
        <w:numPr>
          <w:ilvl w:val="0"/>
          <w:numId w:val="12"/>
        </w:numPr>
        <w:tabs>
          <w:tab w:val="left" w:pos="142"/>
        </w:tabs>
        <w:spacing w:line="360" w:lineRule="auto"/>
        <w:ind w:left="142" w:hanging="426"/>
        <w:jc w:val="both"/>
        <w:rPr>
          <w:rFonts w:ascii="Times New Roman" w:hAnsi="Times New Roman" w:cs="Times New Roman"/>
        </w:rPr>
      </w:pPr>
      <w:r w:rsidRPr="002564CE">
        <w:rPr>
          <w:rFonts w:ascii="Times New Roman" w:hAnsi="Times New Roman" w:cs="Times New Roman"/>
        </w:rPr>
        <w:t>Aplică tehnica SQ4R pe un articol academic sau capitol dintr-o carte și redactează un scurt raport în care să evidențiezi fiecare pas și beneficiile pe care le-ai observat.</w:t>
      </w:r>
    </w:p>
    <w:p w14:paraId="626CFC08" w14:textId="77777777" w:rsidR="002564CE" w:rsidRPr="002564CE" w:rsidRDefault="002564CE" w:rsidP="00F2701B">
      <w:pPr>
        <w:pStyle w:val="ListParagraph"/>
        <w:numPr>
          <w:ilvl w:val="0"/>
          <w:numId w:val="12"/>
        </w:numPr>
        <w:tabs>
          <w:tab w:val="left" w:pos="142"/>
        </w:tabs>
        <w:spacing w:line="360" w:lineRule="auto"/>
        <w:ind w:left="142" w:hanging="426"/>
        <w:jc w:val="both"/>
        <w:rPr>
          <w:rFonts w:ascii="Times New Roman" w:hAnsi="Times New Roman" w:cs="Times New Roman"/>
        </w:rPr>
      </w:pPr>
      <w:r w:rsidRPr="002564CE">
        <w:rPr>
          <w:rFonts w:ascii="Times New Roman" w:hAnsi="Times New Roman" w:cs="Times New Roman"/>
        </w:rPr>
        <w:t>Identifică în experiența ta academică o situație în care folosirea unei tehnici de lectură eficiente a contribuit la creșterea performanțelor tale. Descrie contextul și rezultatele obținute.</w:t>
      </w:r>
    </w:p>
    <w:p w14:paraId="6B6842F4" w14:textId="77777777" w:rsidR="002564CE" w:rsidRPr="002564CE" w:rsidRDefault="002564CE" w:rsidP="00F346C5">
      <w:pPr>
        <w:pStyle w:val="ListParagraph"/>
        <w:numPr>
          <w:ilvl w:val="0"/>
          <w:numId w:val="12"/>
        </w:numPr>
        <w:tabs>
          <w:tab w:val="left" w:pos="142"/>
        </w:tabs>
        <w:spacing w:line="360" w:lineRule="auto"/>
        <w:ind w:left="142" w:hanging="426"/>
        <w:jc w:val="both"/>
        <w:rPr>
          <w:rFonts w:ascii="Times New Roman" w:hAnsi="Times New Roman" w:cs="Times New Roman"/>
          <w:b/>
          <w:bCs/>
        </w:rPr>
      </w:pPr>
      <w:r w:rsidRPr="002564CE">
        <w:rPr>
          <w:rFonts w:ascii="Times New Roman" w:hAnsi="Times New Roman" w:cs="Times New Roman"/>
        </w:rPr>
        <w:t>Analizează avantajele și dezavantajele lecturii rapide (speed reading) în raport cu alte tipuri de lectură, argumentând când și cum ar trebui utilizată pentru a fi eficientă în procesul tău de învățare.</w:t>
      </w:r>
    </w:p>
    <w:p w14:paraId="60897038" w14:textId="77777777" w:rsidR="002564CE" w:rsidRDefault="002564CE" w:rsidP="002564CE">
      <w:pPr>
        <w:pStyle w:val="ListParagraph"/>
        <w:tabs>
          <w:tab w:val="left" w:pos="142"/>
        </w:tabs>
        <w:spacing w:line="360" w:lineRule="auto"/>
        <w:ind w:left="142"/>
        <w:jc w:val="both"/>
        <w:rPr>
          <w:rFonts w:ascii="Times New Roman" w:hAnsi="Times New Roman" w:cs="Times New Roman"/>
          <w:b/>
          <w:bCs/>
        </w:rPr>
      </w:pPr>
    </w:p>
    <w:p w14:paraId="430B3FF8" w14:textId="77777777" w:rsidR="002564CE" w:rsidRPr="002564CE" w:rsidRDefault="002564CE" w:rsidP="002564CE">
      <w:pPr>
        <w:pStyle w:val="ListParagraph"/>
        <w:tabs>
          <w:tab w:val="left" w:pos="142"/>
        </w:tabs>
        <w:spacing w:line="360" w:lineRule="auto"/>
        <w:ind w:left="142"/>
        <w:jc w:val="both"/>
        <w:rPr>
          <w:rFonts w:ascii="Times New Roman" w:hAnsi="Times New Roman" w:cs="Times New Roman"/>
          <w:b/>
          <w:bCs/>
        </w:rPr>
      </w:pPr>
    </w:p>
    <w:p w14:paraId="3B2F1046" w14:textId="19DD7976" w:rsidR="00F2701B" w:rsidRPr="002564CE" w:rsidRDefault="00F2701B" w:rsidP="002564CE">
      <w:pPr>
        <w:pStyle w:val="ListParagraph"/>
        <w:tabs>
          <w:tab w:val="left" w:pos="142"/>
        </w:tabs>
        <w:spacing w:line="360" w:lineRule="auto"/>
        <w:ind w:left="142"/>
        <w:jc w:val="both"/>
        <w:rPr>
          <w:rFonts w:ascii="Times New Roman" w:hAnsi="Times New Roman" w:cs="Times New Roman"/>
          <w:b/>
          <w:bCs/>
        </w:rPr>
      </w:pPr>
      <w:r w:rsidRPr="002564CE">
        <w:rPr>
          <w:rFonts w:ascii="Times New Roman" w:hAnsi="Times New Roman" w:cs="Times New Roman"/>
          <w:b/>
          <w:bCs/>
        </w:rPr>
        <w:t>Bibliografie:</w:t>
      </w:r>
    </w:p>
    <w:p w14:paraId="6E221BDF" w14:textId="357C3843" w:rsidR="002564CE" w:rsidRPr="002564CE" w:rsidRDefault="002564CE" w:rsidP="002564CE">
      <w:pPr>
        <w:pStyle w:val="ListParagraph"/>
        <w:numPr>
          <w:ilvl w:val="1"/>
          <w:numId w:val="21"/>
        </w:numPr>
        <w:spacing w:line="360" w:lineRule="auto"/>
        <w:ind w:left="284" w:hanging="284"/>
        <w:jc w:val="both"/>
        <w:rPr>
          <w:rFonts w:ascii="Times New Roman" w:hAnsi="Times New Roman" w:cs="Times New Roman"/>
          <w:i/>
          <w:iCs/>
        </w:rPr>
      </w:pPr>
      <w:r w:rsidRPr="002564CE">
        <w:rPr>
          <w:rFonts w:ascii="Times New Roman" w:hAnsi="Times New Roman" w:cs="Times New Roman"/>
          <w:i/>
          <w:iCs/>
        </w:rPr>
        <w:t>Pintrich, P. R. (1999). The Role of Motivation in Learning and Performance. In Advances in Motivation and Achievement, Volume 10: Motivation Enhancing Environments (pp. 1–27). JAI Press.</w:t>
      </w:r>
    </w:p>
    <w:p w14:paraId="2D943AE4" w14:textId="00B518C3" w:rsidR="002564CE" w:rsidRPr="002564CE" w:rsidRDefault="002564CE" w:rsidP="002564CE">
      <w:pPr>
        <w:pStyle w:val="ListParagraph"/>
        <w:numPr>
          <w:ilvl w:val="1"/>
          <w:numId w:val="21"/>
        </w:numPr>
        <w:spacing w:line="360" w:lineRule="auto"/>
        <w:ind w:left="284" w:hanging="284"/>
        <w:jc w:val="both"/>
        <w:rPr>
          <w:rFonts w:ascii="Times New Roman" w:hAnsi="Times New Roman" w:cs="Times New Roman"/>
          <w:i/>
          <w:iCs/>
        </w:rPr>
      </w:pPr>
      <w:r w:rsidRPr="002564CE">
        <w:rPr>
          <w:rFonts w:ascii="Times New Roman" w:hAnsi="Times New Roman" w:cs="Times New Roman"/>
          <w:i/>
          <w:iCs/>
        </w:rPr>
        <w:t>Pauk, W. (2001). How to Study in College. Boston: Houghton Mifflin Company.</w:t>
      </w:r>
    </w:p>
    <w:p w14:paraId="2AA4007D" w14:textId="3E83B2A1" w:rsidR="002564CE" w:rsidRPr="002564CE" w:rsidRDefault="002564CE" w:rsidP="002564CE">
      <w:pPr>
        <w:pStyle w:val="ListParagraph"/>
        <w:numPr>
          <w:ilvl w:val="1"/>
          <w:numId w:val="21"/>
        </w:numPr>
        <w:spacing w:line="360" w:lineRule="auto"/>
        <w:ind w:left="284" w:hanging="284"/>
        <w:jc w:val="both"/>
        <w:rPr>
          <w:rFonts w:ascii="Times New Roman" w:hAnsi="Times New Roman" w:cs="Times New Roman"/>
          <w:i/>
          <w:iCs/>
        </w:rPr>
      </w:pPr>
      <w:r w:rsidRPr="002564CE">
        <w:rPr>
          <w:rFonts w:ascii="Times New Roman" w:hAnsi="Times New Roman" w:cs="Times New Roman"/>
          <w:i/>
          <w:iCs/>
        </w:rPr>
        <w:t>Focșa-Semionov, S. (2010). Învățarea autoreglată. Chișinău: Editura Epigraf.</w:t>
      </w:r>
    </w:p>
    <w:p w14:paraId="70B39612" w14:textId="5D689065" w:rsidR="002564CE" w:rsidRPr="002564CE" w:rsidRDefault="002564CE" w:rsidP="002564CE">
      <w:pPr>
        <w:pStyle w:val="ListParagraph"/>
        <w:numPr>
          <w:ilvl w:val="1"/>
          <w:numId w:val="21"/>
        </w:numPr>
        <w:spacing w:line="360" w:lineRule="auto"/>
        <w:ind w:left="284" w:hanging="284"/>
        <w:jc w:val="both"/>
        <w:rPr>
          <w:rFonts w:ascii="Times New Roman" w:hAnsi="Times New Roman" w:cs="Times New Roman"/>
          <w:i/>
          <w:iCs/>
        </w:rPr>
      </w:pPr>
      <w:r w:rsidRPr="002564CE">
        <w:rPr>
          <w:rFonts w:ascii="Times New Roman" w:hAnsi="Times New Roman" w:cs="Times New Roman"/>
          <w:i/>
          <w:iCs/>
        </w:rPr>
        <w:t>Clarke, J. A. (2015). Effective Note Taking. New York: Academic Press.</w:t>
      </w:r>
    </w:p>
    <w:p w14:paraId="34912880" w14:textId="0F786A0E" w:rsidR="002564CE" w:rsidRPr="002564CE" w:rsidRDefault="002564CE" w:rsidP="002564CE">
      <w:pPr>
        <w:pStyle w:val="ListParagraph"/>
        <w:numPr>
          <w:ilvl w:val="1"/>
          <w:numId w:val="21"/>
        </w:numPr>
        <w:spacing w:line="360" w:lineRule="auto"/>
        <w:ind w:left="284" w:hanging="284"/>
        <w:jc w:val="both"/>
        <w:rPr>
          <w:rFonts w:ascii="Times New Roman" w:hAnsi="Times New Roman" w:cs="Times New Roman"/>
          <w:i/>
          <w:iCs/>
        </w:rPr>
      </w:pPr>
      <w:r w:rsidRPr="002564CE">
        <w:rPr>
          <w:rFonts w:ascii="Times New Roman" w:hAnsi="Times New Roman" w:cs="Times New Roman"/>
          <w:i/>
          <w:iCs/>
        </w:rPr>
        <w:t>Piolat, A., Olive, T., &amp; Kellogg, R. T. (2005). Cognitive Effort During Note Taking. Applied Cognitive Psychology, 19(3), 291-312.</w:t>
      </w:r>
    </w:p>
    <w:p w14:paraId="3FCB88FF" w14:textId="19895C20" w:rsidR="002564CE" w:rsidRPr="002564CE" w:rsidRDefault="002564CE" w:rsidP="002564CE">
      <w:pPr>
        <w:pStyle w:val="ListParagraph"/>
        <w:numPr>
          <w:ilvl w:val="1"/>
          <w:numId w:val="21"/>
        </w:numPr>
        <w:spacing w:line="360" w:lineRule="auto"/>
        <w:ind w:left="284" w:hanging="284"/>
        <w:jc w:val="both"/>
        <w:rPr>
          <w:rFonts w:ascii="Times New Roman" w:hAnsi="Times New Roman" w:cs="Times New Roman"/>
          <w:i/>
          <w:iCs/>
        </w:rPr>
      </w:pPr>
      <w:r w:rsidRPr="002564CE">
        <w:rPr>
          <w:rFonts w:ascii="Times New Roman" w:hAnsi="Times New Roman" w:cs="Times New Roman"/>
          <w:i/>
          <w:iCs/>
        </w:rPr>
        <w:t>Brown, S., Roediger, H., &amp; McDaniel, M. (2014). Make It Stick: The Science of Successful Learning. Harvard University Press.</w:t>
      </w:r>
    </w:p>
    <w:p w14:paraId="7E5377F3" w14:textId="45A00494" w:rsidR="002564CE" w:rsidRPr="002564CE" w:rsidRDefault="002564CE" w:rsidP="002564CE">
      <w:pPr>
        <w:pStyle w:val="ListParagraph"/>
        <w:numPr>
          <w:ilvl w:val="1"/>
          <w:numId w:val="21"/>
        </w:numPr>
        <w:spacing w:line="360" w:lineRule="auto"/>
        <w:ind w:left="284" w:hanging="284"/>
        <w:jc w:val="both"/>
        <w:rPr>
          <w:rFonts w:ascii="Times New Roman" w:hAnsi="Times New Roman" w:cs="Times New Roman"/>
          <w:i/>
          <w:iCs/>
        </w:rPr>
      </w:pPr>
      <w:r w:rsidRPr="002564CE">
        <w:rPr>
          <w:rFonts w:ascii="Times New Roman" w:hAnsi="Times New Roman" w:cs="Times New Roman"/>
          <w:i/>
          <w:iCs/>
        </w:rPr>
        <w:t>Pressley, M., &amp; Afflerbach, P. (1995). Verbal Protocols of Reading: The Nature of Constructively Responsive Reading. Routledge.</w:t>
      </w:r>
    </w:p>
    <w:p w14:paraId="632D92E5" w14:textId="26DC6A26" w:rsidR="002564CE" w:rsidRPr="002564CE" w:rsidRDefault="002564CE" w:rsidP="002564CE">
      <w:pPr>
        <w:pStyle w:val="ListParagraph"/>
        <w:numPr>
          <w:ilvl w:val="1"/>
          <w:numId w:val="21"/>
        </w:numPr>
        <w:spacing w:line="360" w:lineRule="auto"/>
        <w:ind w:left="284" w:hanging="284"/>
        <w:jc w:val="both"/>
        <w:rPr>
          <w:rFonts w:ascii="Times New Roman" w:hAnsi="Times New Roman" w:cs="Times New Roman"/>
          <w:i/>
          <w:iCs/>
        </w:rPr>
      </w:pPr>
      <w:r w:rsidRPr="002564CE">
        <w:rPr>
          <w:rFonts w:ascii="Times New Roman" w:hAnsi="Times New Roman" w:cs="Times New Roman"/>
          <w:i/>
          <w:iCs/>
        </w:rPr>
        <w:t>Weinstein, C. E., &amp; Mayer, R. E. (1986). The Teaching of Learning Strategies. In M. C. Wittrock (Ed.), Handbook of Research on Teaching (3rd ed., pp. 315–327). Macmillan.</w:t>
      </w:r>
    </w:p>
    <w:p w14:paraId="3D55AF39" w14:textId="77777777" w:rsidR="00F2701B" w:rsidRDefault="00F2701B" w:rsidP="00F2701B">
      <w:pPr>
        <w:pStyle w:val="ListParagraph"/>
        <w:spacing w:line="360" w:lineRule="auto"/>
        <w:ind w:left="142" w:hanging="426"/>
        <w:jc w:val="both"/>
        <w:rPr>
          <w:rFonts w:ascii="Times New Roman" w:hAnsi="Times New Roman" w:cs="Times New Roman"/>
        </w:rPr>
      </w:pPr>
    </w:p>
    <w:p w14:paraId="71DDE9E6" w14:textId="77777777" w:rsidR="002564CE" w:rsidRDefault="002564CE" w:rsidP="00F2701B">
      <w:pPr>
        <w:pStyle w:val="ListParagraph"/>
        <w:spacing w:line="360" w:lineRule="auto"/>
        <w:ind w:left="142" w:hanging="426"/>
        <w:jc w:val="both"/>
        <w:rPr>
          <w:rFonts w:ascii="Times New Roman" w:hAnsi="Times New Roman" w:cs="Times New Roman"/>
        </w:rPr>
      </w:pPr>
    </w:p>
    <w:p w14:paraId="1781909D" w14:textId="77777777" w:rsidR="002564CE" w:rsidRDefault="002564CE" w:rsidP="00F2701B">
      <w:pPr>
        <w:pStyle w:val="ListParagraph"/>
        <w:spacing w:line="360" w:lineRule="auto"/>
        <w:ind w:left="142" w:hanging="426"/>
        <w:jc w:val="both"/>
        <w:rPr>
          <w:rFonts w:ascii="Times New Roman" w:hAnsi="Times New Roman" w:cs="Times New Roman"/>
        </w:rPr>
      </w:pPr>
    </w:p>
    <w:p w14:paraId="63A7B87E" w14:textId="77777777" w:rsidR="002564CE" w:rsidRDefault="002564CE" w:rsidP="00F2701B">
      <w:pPr>
        <w:pStyle w:val="ListParagraph"/>
        <w:spacing w:line="360" w:lineRule="auto"/>
        <w:ind w:left="142" w:hanging="426"/>
        <w:jc w:val="both"/>
        <w:rPr>
          <w:rFonts w:ascii="Times New Roman" w:hAnsi="Times New Roman" w:cs="Times New Roman"/>
        </w:rPr>
      </w:pPr>
    </w:p>
    <w:p w14:paraId="08D47318" w14:textId="77777777" w:rsidR="002564CE" w:rsidRDefault="002564CE" w:rsidP="00F2701B">
      <w:pPr>
        <w:pStyle w:val="ListParagraph"/>
        <w:spacing w:line="360" w:lineRule="auto"/>
        <w:ind w:left="142" w:hanging="426"/>
        <w:jc w:val="both"/>
        <w:rPr>
          <w:rFonts w:ascii="Times New Roman" w:hAnsi="Times New Roman" w:cs="Times New Roman"/>
        </w:rPr>
      </w:pPr>
    </w:p>
    <w:p w14:paraId="6F92DB9E" w14:textId="77777777" w:rsidR="002564CE" w:rsidRDefault="002564CE" w:rsidP="00F2701B">
      <w:pPr>
        <w:pStyle w:val="ListParagraph"/>
        <w:spacing w:line="360" w:lineRule="auto"/>
        <w:ind w:left="142" w:hanging="426"/>
        <w:jc w:val="both"/>
        <w:rPr>
          <w:rFonts w:ascii="Times New Roman" w:hAnsi="Times New Roman" w:cs="Times New Roman"/>
        </w:rPr>
      </w:pPr>
    </w:p>
    <w:p w14:paraId="53EB1413" w14:textId="77777777" w:rsidR="002564CE" w:rsidRDefault="002564CE" w:rsidP="00F2701B">
      <w:pPr>
        <w:pStyle w:val="ListParagraph"/>
        <w:spacing w:line="360" w:lineRule="auto"/>
        <w:ind w:left="142" w:hanging="426"/>
        <w:jc w:val="both"/>
        <w:rPr>
          <w:rFonts w:ascii="Times New Roman" w:hAnsi="Times New Roman" w:cs="Times New Roman"/>
        </w:rPr>
      </w:pPr>
    </w:p>
    <w:p w14:paraId="21CDA6A1" w14:textId="77777777" w:rsidR="002564CE" w:rsidRDefault="002564CE" w:rsidP="00F2701B">
      <w:pPr>
        <w:pStyle w:val="ListParagraph"/>
        <w:spacing w:line="360" w:lineRule="auto"/>
        <w:ind w:left="142" w:hanging="426"/>
        <w:jc w:val="both"/>
        <w:rPr>
          <w:rFonts w:ascii="Times New Roman" w:hAnsi="Times New Roman" w:cs="Times New Roman"/>
        </w:rPr>
      </w:pPr>
    </w:p>
    <w:p w14:paraId="287C404C" w14:textId="77777777" w:rsidR="002564CE" w:rsidRDefault="002564CE" w:rsidP="00F2701B">
      <w:pPr>
        <w:pStyle w:val="ListParagraph"/>
        <w:spacing w:line="360" w:lineRule="auto"/>
        <w:ind w:left="142" w:hanging="426"/>
        <w:jc w:val="both"/>
        <w:rPr>
          <w:rFonts w:ascii="Times New Roman" w:hAnsi="Times New Roman" w:cs="Times New Roman"/>
        </w:rPr>
      </w:pPr>
    </w:p>
    <w:p w14:paraId="507DB9D0" w14:textId="77777777" w:rsidR="002564CE" w:rsidRDefault="002564CE" w:rsidP="00F2701B">
      <w:pPr>
        <w:pStyle w:val="ListParagraph"/>
        <w:spacing w:line="360" w:lineRule="auto"/>
        <w:ind w:left="142" w:hanging="426"/>
        <w:jc w:val="both"/>
        <w:rPr>
          <w:rFonts w:ascii="Times New Roman" w:hAnsi="Times New Roman" w:cs="Times New Roman"/>
        </w:rPr>
      </w:pPr>
    </w:p>
    <w:p w14:paraId="0CE16194" w14:textId="77777777" w:rsidR="002564CE" w:rsidRDefault="002564CE" w:rsidP="00F2701B">
      <w:pPr>
        <w:pStyle w:val="ListParagraph"/>
        <w:spacing w:line="360" w:lineRule="auto"/>
        <w:ind w:left="142" w:hanging="426"/>
        <w:jc w:val="both"/>
        <w:rPr>
          <w:rFonts w:ascii="Times New Roman" w:hAnsi="Times New Roman" w:cs="Times New Roman"/>
        </w:rPr>
      </w:pPr>
    </w:p>
    <w:p w14:paraId="04D6D7E6" w14:textId="77777777" w:rsidR="002564CE" w:rsidRDefault="002564CE" w:rsidP="00F2701B">
      <w:pPr>
        <w:pStyle w:val="ListParagraph"/>
        <w:spacing w:line="360" w:lineRule="auto"/>
        <w:ind w:left="142" w:hanging="426"/>
        <w:jc w:val="both"/>
        <w:rPr>
          <w:rFonts w:ascii="Times New Roman" w:hAnsi="Times New Roman" w:cs="Times New Roman"/>
        </w:rPr>
      </w:pPr>
    </w:p>
    <w:p w14:paraId="4F978015" w14:textId="77777777" w:rsidR="002564CE" w:rsidRDefault="002564CE" w:rsidP="00F2701B">
      <w:pPr>
        <w:pStyle w:val="ListParagraph"/>
        <w:spacing w:line="360" w:lineRule="auto"/>
        <w:ind w:left="142" w:hanging="426"/>
        <w:jc w:val="both"/>
        <w:rPr>
          <w:rFonts w:ascii="Times New Roman" w:hAnsi="Times New Roman" w:cs="Times New Roman"/>
        </w:rPr>
      </w:pPr>
    </w:p>
    <w:p w14:paraId="2AD6A6C1" w14:textId="77777777" w:rsidR="002564CE" w:rsidRDefault="002564CE" w:rsidP="00F2701B">
      <w:pPr>
        <w:pStyle w:val="ListParagraph"/>
        <w:spacing w:line="360" w:lineRule="auto"/>
        <w:ind w:left="142" w:hanging="426"/>
        <w:jc w:val="both"/>
        <w:rPr>
          <w:rFonts w:ascii="Times New Roman" w:hAnsi="Times New Roman" w:cs="Times New Roman"/>
        </w:rPr>
      </w:pPr>
    </w:p>
    <w:p w14:paraId="1EDB210A" w14:textId="77777777" w:rsidR="002564CE" w:rsidRDefault="002564CE" w:rsidP="00F2701B">
      <w:pPr>
        <w:pStyle w:val="ListParagraph"/>
        <w:spacing w:line="360" w:lineRule="auto"/>
        <w:ind w:left="142" w:hanging="426"/>
        <w:jc w:val="both"/>
        <w:rPr>
          <w:rFonts w:ascii="Times New Roman" w:hAnsi="Times New Roman" w:cs="Times New Roman"/>
        </w:rPr>
      </w:pPr>
    </w:p>
    <w:p w14:paraId="2ACDF880" w14:textId="77777777" w:rsidR="002564CE" w:rsidRDefault="002564CE" w:rsidP="00F2701B">
      <w:pPr>
        <w:pStyle w:val="ListParagraph"/>
        <w:spacing w:line="360" w:lineRule="auto"/>
        <w:ind w:left="142" w:hanging="426"/>
        <w:jc w:val="both"/>
        <w:rPr>
          <w:rFonts w:ascii="Times New Roman" w:hAnsi="Times New Roman" w:cs="Times New Roman"/>
        </w:rPr>
      </w:pPr>
    </w:p>
    <w:p w14:paraId="26F57552" w14:textId="77777777" w:rsidR="002564CE" w:rsidRPr="00256A59" w:rsidRDefault="002564CE" w:rsidP="00256A59">
      <w:pPr>
        <w:spacing w:line="360" w:lineRule="auto"/>
        <w:rPr>
          <w:rFonts w:ascii="Times New Roman" w:hAnsi="Times New Roman" w:cs="Times New Roman"/>
        </w:rPr>
      </w:pPr>
    </w:p>
    <w:sectPr w:rsidR="002564CE" w:rsidRPr="00256A59" w:rsidSect="00F2701B">
      <w:pgSz w:w="11906" w:h="16838" w:code="9"/>
      <w:pgMar w:top="1440" w:right="566"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23C4"/>
    <w:multiLevelType w:val="multilevel"/>
    <w:tmpl w:val="9A623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518A4"/>
    <w:multiLevelType w:val="hybridMultilevel"/>
    <w:tmpl w:val="23E0C22A"/>
    <w:lvl w:ilvl="0" w:tplc="384C3D5A">
      <w:start w:val="4"/>
      <w:numFmt w:val="bullet"/>
      <w:lvlText w:val="-"/>
      <w:lvlJc w:val="left"/>
      <w:pPr>
        <w:ind w:left="1080" w:hanging="360"/>
      </w:pPr>
      <w:rPr>
        <w:rFonts w:ascii="Times New Roman" w:eastAsia="Times New Roman" w:hAnsi="Times New Roman" w:cs="Times New Roman"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2" w15:restartNumberingAfterBreak="0">
    <w:nsid w:val="082C1E8F"/>
    <w:multiLevelType w:val="hybridMultilevel"/>
    <w:tmpl w:val="32E2896C"/>
    <w:lvl w:ilvl="0" w:tplc="0818000F">
      <w:start w:val="1"/>
      <w:numFmt w:val="decimal"/>
      <w:lvlText w:val="%1."/>
      <w:lvlJc w:val="left"/>
      <w:pPr>
        <w:ind w:left="436" w:hanging="360"/>
      </w:pPr>
    </w:lvl>
    <w:lvl w:ilvl="1" w:tplc="08180019">
      <w:start w:val="1"/>
      <w:numFmt w:val="lowerLetter"/>
      <w:lvlText w:val="%2."/>
      <w:lvlJc w:val="left"/>
      <w:pPr>
        <w:ind w:left="1156" w:hanging="360"/>
      </w:pPr>
    </w:lvl>
    <w:lvl w:ilvl="2" w:tplc="0818001B" w:tentative="1">
      <w:start w:val="1"/>
      <w:numFmt w:val="lowerRoman"/>
      <w:lvlText w:val="%3."/>
      <w:lvlJc w:val="right"/>
      <w:pPr>
        <w:ind w:left="1876" w:hanging="180"/>
      </w:pPr>
    </w:lvl>
    <w:lvl w:ilvl="3" w:tplc="0818000F" w:tentative="1">
      <w:start w:val="1"/>
      <w:numFmt w:val="decimal"/>
      <w:lvlText w:val="%4."/>
      <w:lvlJc w:val="left"/>
      <w:pPr>
        <w:ind w:left="2596" w:hanging="360"/>
      </w:pPr>
    </w:lvl>
    <w:lvl w:ilvl="4" w:tplc="08180019" w:tentative="1">
      <w:start w:val="1"/>
      <w:numFmt w:val="lowerLetter"/>
      <w:lvlText w:val="%5."/>
      <w:lvlJc w:val="left"/>
      <w:pPr>
        <w:ind w:left="3316" w:hanging="360"/>
      </w:pPr>
    </w:lvl>
    <w:lvl w:ilvl="5" w:tplc="0818001B" w:tentative="1">
      <w:start w:val="1"/>
      <w:numFmt w:val="lowerRoman"/>
      <w:lvlText w:val="%6."/>
      <w:lvlJc w:val="right"/>
      <w:pPr>
        <w:ind w:left="4036" w:hanging="180"/>
      </w:pPr>
    </w:lvl>
    <w:lvl w:ilvl="6" w:tplc="0818000F" w:tentative="1">
      <w:start w:val="1"/>
      <w:numFmt w:val="decimal"/>
      <w:lvlText w:val="%7."/>
      <w:lvlJc w:val="left"/>
      <w:pPr>
        <w:ind w:left="4756" w:hanging="360"/>
      </w:pPr>
    </w:lvl>
    <w:lvl w:ilvl="7" w:tplc="08180019" w:tentative="1">
      <w:start w:val="1"/>
      <w:numFmt w:val="lowerLetter"/>
      <w:lvlText w:val="%8."/>
      <w:lvlJc w:val="left"/>
      <w:pPr>
        <w:ind w:left="5476" w:hanging="360"/>
      </w:pPr>
    </w:lvl>
    <w:lvl w:ilvl="8" w:tplc="0818001B" w:tentative="1">
      <w:start w:val="1"/>
      <w:numFmt w:val="lowerRoman"/>
      <w:lvlText w:val="%9."/>
      <w:lvlJc w:val="right"/>
      <w:pPr>
        <w:ind w:left="6196" w:hanging="180"/>
      </w:pPr>
    </w:lvl>
  </w:abstractNum>
  <w:abstractNum w:abstractNumId="3" w15:restartNumberingAfterBreak="0">
    <w:nsid w:val="0D2F7D5C"/>
    <w:multiLevelType w:val="hybridMultilevel"/>
    <w:tmpl w:val="F4E6A8C4"/>
    <w:lvl w:ilvl="0" w:tplc="384C3D5A">
      <w:start w:val="4"/>
      <w:numFmt w:val="bullet"/>
      <w:lvlText w:val="-"/>
      <w:lvlJc w:val="left"/>
      <w:pPr>
        <w:ind w:left="1080" w:hanging="360"/>
      </w:pPr>
      <w:rPr>
        <w:rFonts w:ascii="Times New Roman" w:eastAsia="Times New Roman" w:hAnsi="Times New Roman" w:cs="Times New Roman"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4" w15:restartNumberingAfterBreak="0">
    <w:nsid w:val="157322EC"/>
    <w:multiLevelType w:val="hybridMultilevel"/>
    <w:tmpl w:val="F01CF898"/>
    <w:lvl w:ilvl="0" w:tplc="384C3D5A">
      <w:start w:val="4"/>
      <w:numFmt w:val="bullet"/>
      <w:lvlText w:val="-"/>
      <w:lvlJc w:val="left"/>
      <w:pPr>
        <w:ind w:left="1080" w:hanging="360"/>
      </w:pPr>
      <w:rPr>
        <w:rFonts w:ascii="Times New Roman" w:eastAsia="Times New Roman" w:hAnsi="Times New Roman" w:cs="Times New Roman"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5" w15:restartNumberingAfterBreak="0">
    <w:nsid w:val="15B7437F"/>
    <w:multiLevelType w:val="hybridMultilevel"/>
    <w:tmpl w:val="D35E5B8E"/>
    <w:lvl w:ilvl="0" w:tplc="20BE62E2">
      <w:start w:val="1"/>
      <w:numFmt w:val="decimal"/>
      <w:lvlText w:val="%1."/>
      <w:lvlJc w:val="left"/>
      <w:pPr>
        <w:ind w:left="502" w:hanging="360"/>
      </w:pPr>
      <w:rPr>
        <w:rFonts w:asciiTheme="minorHAnsi" w:hAnsiTheme="minorHAnsi" w:cstheme="minorBidi" w:hint="default"/>
        <w:b/>
      </w:rPr>
    </w:lvl>
    <w:lvl w:ilvl="1" w:tplc="08180019" w:tentative="1">
      <w:start w:val="1"/>
      <w:numFmt w:val="lowerLetter"/>
      <w:lvlText w:val="%2."/>
      <w:lvlJc w:val="left"/>
      <w:pPr>
        <w:ind w:left="1222" w:hanging="360"/>
      </w:pPr>
    </w:lvl>
    <w:lvl w:ilvl="2" w:tplc="0818001B" w:tentative="1">
      <w:start w:val="1"/>
      <w:numFmt w:val="lowerRoman"/>
      <w:lvlText w:val="%3."/>
      <w:lvlJc w:val="right"/>
      <w:pPr>
        <w:ind w:left="1942" w:hanging="180"/>
      </w:pPr>
    </w:lvl>
    <w:lvl w:ilvl="3" w:tplc="0818000F" w:tentative="1">
      <w:start w:val="1"/>
      <w:numFmt w:val="decimal"/>
      <w:lvlText w:val="%4."/>
      <w:lvlJc w:val="left"/>
      <w:pPr>
        <w:ind w:left="2662" w:hanging="360"/>
      </w:pPr>
    </w:lvl>
    <w:lvl w:ilvl="4" w:tplc="08180019" w:tentative="1">
      <w:start w:val="1"/>
      <w:numFmt w:val="lowerLetter"/>
      <w:lvlText w:val="%5."/>
      <w:lvlJc w:val="left"/>
      <w:pPr>
        <w:ind w:left="3382" w:hanging="360"/>
      </w:pPr>
    </w:lvl>
    <w:lvl w:ilvl="5" w:tplc="0818001B" w:tentative="1">
      <w:start w:val="1"/>
      <w:numFmt w:val="lowerRoman"/>
      <w:lvlText w:val="%6."/>
      <w:lvlJc w:val="right"/>
      <w:pPr>
        <w:ind w:left="4102" w:hanging="180"/>
      </w:pPr>
    </w:lvl>
    <w:lvl w:ilvl="6" w:tplc="0818000F" w:tentative="1">
      <w:start w:val="1"/>
      <w:numFmt w:val="decimal"/>
      <w:lvlText w:val="%7."/>
      <w:lvlJc w:val="left"/>
      <w:pPr>
        <w:ind w:left="4822" w:hanging="360"/>
      </w:pPr>
    </w:lvl>
    <w:lvl w:ilvl="7" w:tplc="08180019" w:tentative="1">
      <w:start w:val="1"/>
      <w:numFmt w:val="lowerLetter"/>
      <w:lvlText w:val="%8."/>
      <w:lvlJc w:val="left"/>
      <w:pPr>
        <w:ind w:left="5542" w:hanging="360"/>
      </w:pPr>
    </w:lvl>
    <w:lvl w:ilvl="8" w:tplc="0818001B" w:tentative="1">
      <w:start w:val="1"/>
      <w:numFmt w:val="lowerRoman"/>
      <w:lvlText w:val="%9."/>
      <w:lvlJc w:val="right"/>
      <w:pPr>
        <w:ind w:left="6262" w:hanging="180"/>
      </w:pPr>
    </w:lvl>
  </w:abstractNum>
  <w:abstractNum w:abstractNumId="6" w15:restartNumberingAfterBreak="0">
    <w:nsid w:val="167072D6"/>
    <w:multiLevelType w:val="multilevel"/>
    <w:tmpl w:val="7CDA2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B043C9"/>
    <w:multiLevelType w:val="multilevel"/>
    <w:tmpl w:val="61E4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D2817"/>
    <w:multiLevelType w:val="multilevel"/>
    <w:tmpl w:val="7BAAB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0B03CB"/>
    <w:multiLevelType w:val="multilevel"/>
    <w:tmpl w:val="46DE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661EBC"/>
    <w:multiLevelType w:val="hybridMultilevel"/>
    <w:tmpl w:val="9E467A38"/>
    <w:lvl w:ilvl="0" w:tplc="FFFFFFFF">
      <w:start w:val="1"/>
      <w:numFmt w:val="decimal"/>
      <w:lvlText w:val="%1."/>
      <w:lvlJc w:val="left"/>
      <w:pPr>
        <w:ind w:left="862" w:hanging="360"/>
      </w:pPr>
    </w:lvl>
    <w:lvl w:ilvl="1" w:tplc="08180019" w:tentative="1">
      <w:start w:val="1"/>
      <w:numFmt w:val="lowerLetter"/>
      <w:lvlText w:val="%2."/>
      <w:lvlJc w:val="left"/>
      <w:pPr>
        <w:ind w:left="1582" w:hanging="360"/>
      </w:pPr>
    </w:lvl>
    <w:lvl w:ilvl="2" w:tplc="0818001B" w:tentative="1">
      <w:start w:val="1"/>
      <w:numFmt w:val="lowerRoman"/>
      <w:lvlText w:val="%3."/>
      <w:lvlJc w:val="right"/>
      <w:pPr>
        <w:ind w:left="2302" w:hanging="180"/>
      </w:pPr>
    </w:lvl>
    <w:lvl w:ilvl="3" w:tplc="0818000F" w:tentative="1">
      <w:start w:val="1"/>
      <w:numFmt w:val="decimal"/>
      <w:lvlText w:val="%4."/>
      <w:lvlJc w:val="left"/>
      <w:pPr>
        <w:ind w:left="3022" w:hanging="360"/>
      </w:pPr>
    </w:lvl>
    <w:lvl w:ilvl="4" w:tplc="08180019" w:tentative="1">
      <w:start w:val="1"/>
      <w:numFmt w:val="lowerLetter"/>
      <w:lvlText w:val="%5."/>
      <w:lvlJc w:val="left"/>
      <w:pPr>
        <w:ind w:left="3742" w:hanging="360"/>
      </w:pPr>
    </w:lvl>
    <w:lvl w:ilvl="5" w:tplc="0818001B" w:tentative="1">
      <w:start w:val="1"/>
      <w:numFmt w:val="lowerRoman"/>
      <w:lvlText w:val="%6."/>
      <w:lvlJc w:val="right"/>
      <w:pPr>
        <w:ind w:left="4462" w:hanging="180"/>
      </w:pPr>
    </w:lvl>
    <w:lvl w:ilvl="6" w:tplc="0818000F" w:tentative="1">
      <w:start w:val="1"/>
      <w:numFmt w:val="decimal"/>
      <w:lvlText w:val="%7."/>
      <w:lvlJc w:val="left"/>
      <w:pPr>
        <w:ind w:left="5182" w:hanging="360"/>
      </w:pPr>
    </w:lvl>
    <w:lvl w:ilvl="7" w:tplc="08180019" w:tentative="1">
      <w:start w:val="1"/>
      <w:numFmt w:val="lowerLetter"/>
      <w:lvlText w:val="%8."/>
      <w:lvlJc w:val="left"/>
      <w:pPr>
        <w:ind w:left="5902" w:hanging="360"/>
      </w:pPr>
    </w:lvl>
    <w:lvl w:ilvl="8" w:tplc="0818001B" w:tentative="1">
      <w:start w:val="1"/>
      <w:numFmt w:val="lowerRoman"/>
      <w:lvlText w:val="%9."/>
      <w:lvlJc w:val="right"/>
      <w:pPr>
        <w:ind w:left="6622" w:hanging="180"/>
      </w:pPr>
    </w:lvl>
  </w:abstractNum>
  <w:abstractNum w:abstractNumId="11" w15:restartNumberingAfterBreak="0">
    <w:nsid w:val="3E5C17E6"/>
    <w:multiLevelType w:val="multilevel"/>
    <w:tmpl w:val="1C92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F03BC7"/>
    <w:multiLevelType w:val="hybridMultilevel"/>
    <w:tmpl w:val="27E0357E"/>
    <w:lvl w:ilvl="0" w:tplc="384C3D5A">
      <w:start w:val="4"/>
      <w:numFmt w:val="bullet"/>
      <w:lvlText w:val="-"/>
      <w:lvlJc w:val="left"/>
      <w:pPr>
        <w:ind w:left="1080" w:hanging="360"/>
      </w:pPr>
      <w:rPr>
        <w:rFonts w:ascii="Times New Roman" w:eastAsia="Times New Roman" w:hAnsi="Times New Roman" w:cs="Times New Roman"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13" w15:restartNumberingAfterBreak="0">
    <w:nsid w:val="4E9E50E2"/>
    <w:multiLevelType w:val="hybridMultilevel"/>
    <w:tmpl w:val="0F06B760"/>
    <w:lvl w:ilvl="0" w:tplc="384C3D5A">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50C71E0"/>
    <w:multiLevelType w:val="hybridMultilevel"/>
    <w:tmpl w:val="672C6874"/>
    <w:lvl w:ilvl="0" w:tplc="384C3D5A">
      <w:start w:val="4"/>
      <w:numFmt w:val="bullet"/>
      <w:lvlText w:val="-"/>
      <w:lvlJc w:val="left"/>
      <w:pPr>
        <w:ind w:left="1021" w:hanging="360"/>
      </w:pPr>
      <w:rPr>
        <w:rFonts w:ascii="Times New Roman" w:eastAsia="Times New Roman" w:hAnsi="Times New Roman" w:cs="Times New Roman" w:hint="default"/>
      </w:rPr>
    </w:lvl>
    <w:lvl w:ilvl="1" w:tplc="08180003">
      <w:start w:val="1"/>
      <w:numFmt w:val="bullet"/>
      <w:lvlText w:val="o"/>
      <w:lvlJc w:val="left"/>
      <w:pPr>
        <w:ind w:left="1741" w:hanging="360"/>
      </w:pPr>
      <w:rPr>
        <w:rFonts w:ascii="Courier New" w:hAnsi="Courier New" w:cs="Courier New" w:hint="default"/>
      </w:rPr>
    </w:lvl>
    <w:lvl w:ilvl="2" w:tplc="08180005">
      <w:start w:val="1"/>
      <w:numFmt w:val="bullet"/>
      <w:lvlText w:val=""/>
      <w:lvlJc w:val="left"/>
      <w:pPr>
        <w:ind w:left="2461" w:hanging="360"/>
      </w:pPr>
      <w:rPr>
        <w:rFonts w:ascii="Wingdings" w:hAnsi="Wingdings" w:hint="default"/>
      </w:rPr>
    </w:lvl>
    <w:lvl w:ilvl="3" w:tplc="08180001">
      <w:start w:val="1"/>
      <w:numFmt w:val="bullet"/>
      <w:lvlText w:val=""/>
      <w:lvlJc w:val="left"/>
      <w:pPr>
        <w:ind w:left="3181" w:hanging="360"/>
      </w:pPr>
      <w:rPr>
        <w:rFonts w:ascii="Symbol" w:hAnsi="Symbol" w:hint="default"/>
      </w:rPr>
    </w:lvl>
    <w:lvl w:ilvl="4" w:tplc="08180003">
      <w:start w:val="1"/>
      <w:numFmt w:val="bullet"/>
      <w:lvlText w:val="o"/>
      <w:lvlJc w:val="left"/>
      <w:pPr>
        <w:ind w:left="3901" w:hanging="360"/>
      </w:pPr>
      <w:rPr>
        <w:rFonts w:ascii="Courier New" w:hAnsi="Courier New" w:cs="Courier New" w:hint="default"/>
      </w:rPr>
    </w:lvl>
    <w:lvl w:ilvl="5" w:tplc="08180005">
      <w:start w:val="1"/>
      <w:numFmt w:val="bullet"/>
      <w:lvlText w:val=""/>
      <w:lvlJc w:val="left"/>
      <w:pPr>
        <w:ind w:left="4621" w:hanging="360"/>
      </w:pPr>
      <w:rPr>
        <w:rFonts w:ascii="Wingdings" w:hAnsi="Wingdings" w:hint="default"/>
      </w:rPr>
    </w:lvl>
    <w:lvl w:ilvl="6" w:tplc="08180001">
      <w:start w:val="1"/>
      <w:numFmt w:val="bullet"/>
      <w:lvlText w:val=""/>
      <w:lvlJc w:val="left"/>
      <w:pPr>
        <w:ind w:left="5341" w:hanging="360"/>
      </w:pPr>
      <w:rPr>
        <w:rFonts w:ascii="Symbol" w:hAnsi="Symbol" w:hint="default"/>
      </w:rPr>
    </w:lvl>
    <w:lvl w:ilvl="7" w:tplc="08180003">
      <w:start w:val="1"/>
      <w:numFmt w:val="bullet"/>
      <w:lvlText w:val="o"/>
      <w:lvlJc w:val="left"/>
      <w:pPr>
        <w:ind w:left="6061" w:hanging="360"/>
      </w:pPr>
      <w:rPr>
        <w:rFonts w:ascii="Courier New" w:hAnsi="Courier New" w:cs="Courier New" w:hint="default"/>
      </w:rPr>
    </w:lvl>
    <w:lvl w:ilvl="8" w:tplc="08180005">
      <w:start w:val="1"/>
      <w:numFmt w:val="bullet"/>
      <w:lvlText w:val=""/>
      <w:lvlJc w:val="left"/>
      <w:pPr>
        <w:ind w:left="6781" w:hanging="360"/>
      </w:pPr>
      <w:rPr>
        <w:rFonts w:ascii="Wingdings" w:hAnsi="Wingdings" w:hint="default"/>
      </w:rPr>
    </w:lvl>
  </w:abstractNum>
  <w:abstractNum w:abstractNumId="15" w15:restartNumberingAfterBreak="0">
    <w:nsid w:val="555018DF"/>
    <w:multiLevelType w:val="hybridMultilevel"/>
    <w:tmpl w:val="B8C015A2"/>
    <w:lvl w:ilvl="0" w:tplc="C5C0E82A">
      <w:start w:val="1"/>
      <w:numFmt w:val="decimal"/>
      <w:lvlText w:val="%1."/>
      <w:lvlJc w:val="left"/>
      <w:pPr>
        <w:ind w:left="720" w:hanging="360"/>
      </w:pPr>
      <w:rPr>
        <w:b w:val="0"/>
        <w:bCs w:val="0"/>
      </w:rPr>
    </w:lvl>
    <w:lvl w:ilvl="1" w:tplc="3D2E760A">
      <w:start w:val="2"/>
      <w:numFmt w:val="bullet"/>
      <w:lvlText w:val=""/>
      <w:lvlJc w:val="left"/>
      <w:pPr>
        <w:ind w:left="1440" w:hanging="360"/>
      </w:pPr>
      <w:rPr>
        <w:rFonts w:ascii="Times New Roman" w:eastAsiaTheme="minorEastAsia" w:hAnsi="Times New Roman" w:cs="Times New Roman" w:hint="default"/>
      </w:r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0">
    <w:nsid w:val="59A85D3D"/>
    <w:multiLevelType w:val="hybridMultilevel"/>
    <w:tmpl w:val="61ECF38C"/>
    <w:lvl w:ilvl="0" w:tplc="FFFFFFFF">
      <w:start w:val="1"/>
      <w:numFmt w:val="decimal"/>
      <w:lvlText w:val="%1."/>
      <w:lvlJc w:val="left"/>
      <w:pPr>
        <w:ind w:left="436" w:hanging="360"/>
      </w:pPr>
    </w:lvl>
    <w:lvl w:ilvl="1" w:tplc="0818000F">
      <w:start w:val="1"/>
      <w:numFmt w:val="decimal"/>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7" w15:restartNumberingAfterBreak="0">
    <w:nsid w:val="5B102EC4"/>
    <w:multiLevelType w:val="multilevel"/>
    <w:tmpl w:val="ABE4F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D66CE1"/>
    <w:multiLevelType w:val="hybridMultilevel"/>
    <w:tmpl w:val="B2C6037E"/>
    <w:lvl w:ilvl="0" w:tplc="384C3D5A">
      <w:start w:val="4"/>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9" w15:restartNumberingAfterBreak="0">
    <w:nsid w:val="6AB15AB9"/>
    <w:multiLevelType w:val="multilevel"/>
    <w:tmpl w:val="5E5C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7168FA"/>
    <w:multiLevelType w:val="multilevel"/>
    <w:tmpl w:val="1C94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CB6EFB"/>
    <w:multiLevelType w:val="multilevel"/>
    <w:tmpl w:val="C1E0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13419">
    <w:abstractNumId w:val="0"/>
  </w:num>
  <w:num w:numId="2" w16cid:durableId="667638209">
    <w:abstractNumId w:val="11"/>
  </w:num>
  <w:num w:numId="3" w16cid:durableId="839154929">
    <w:abstractNumId w:val="21"/>
  </w:num>
  <w:num w:numId="4" w16cid:durableId="684140143">
    <w:abstractNumId w:val="19"/>
  </w:num>
  <w:num w:numId="5" w16cid:durableId="1325473894">
    <w:abstractNumId w:val="7"/>
  </w:num>
  <w:num w:numId="6" w16cid:durableId="1054045384">
    <w:abstractNumId w:val="9"/>
  </w:num>
  <w:num w:numId="7" w16cid:durableId="1167213588">
    <w:abstractNumId w:val="20"/>
  </w:num>
  <w:num w:numId="8" w16cid:durableId="252324877">
    <w:abstractNumId w:val="17"/>
  </w:num>
  <w:num w:numId="9" w16cid:durableId="1936595585">
    <w:abstractNumId w:val="8"/>
  </w:num>
  <w:num w:numId="10" w16cid:durableId="755131888">
    <w:abstractNumId w:val="13"/>
  </w:num>
  <w:num w:numId="11" w16cid:durableId="379328159">
    <w:abstractNumId w:val="1"/>
  </w:num>
  <w:num w:numId="12" w16cid:durableId="274672831">
    <w:abstractNumId w:val="15"/>
  </w:num>
  <w:num w:numId="13" w16cid:durableId="2113697589">
    <w:abstractNumId w:val="3"/>
  </w:num>
  <w:num w:numId="14" w16cid:durableId="1886022806">
    <w:abstractNumId w:val="4"/>
  </w:num>
  <w:num w:numId="15" w16cid:durableId="553279956">
    <w:abstractNumId w:val="12"/>
  </w:num>
  <w:num w:numId="16" w16cid:durableId="237374616">
    <w:abstractNumId w:val="18"/>
  </w:num>
  <w:num w:numId="17" w16cid:durableId="1402481293">
    <w:abstractNumId w:val="10"/>
  </w:num>
  <w:num w:numId="18" w16cid:durableId="1930964274">
    <w:abstractNumId w:val="5"/>
  </w:num>
  <w:num w:numId="19" w16cid:durableId="1870340594">
    <w:abstractNumId w:val="14"/>
  </w:num>
  <w:num w:numId="20" w16cid:durableId="181095265">
    <w:abstractNumId w:val="2"/>
  </w:num>
  <w:num w:numId="21" w16cid:durableId="720641960">
    <w:abstractNumId w:val="16"/>
  </w:num>
  <w:num w:numId="22" w16cid:durableId="9533689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C9"/>
    <w:rsid w:val="000C112E"/>
    <w:rsid w:val="00142F49"/>
    <w:rsid w:val="001A6CFA"/>
    <w:rsid w:val="002564CE"/>
    <w:rsid w:val="00256A59"/>
    <w:rsid w:val="0032272D"/>
    <w:rsid w:val="004736DC"/>
    <w:rsid w:val="005E32C9"/>
    <w:rsid w:val="006453DB"/>
    <w:rsid w:val="007F4FAA"/>
    <w:rsid w:val="00821D9C"/>
    <w:rsid w:val="009A17F7"/>
    <w:rsid w:val="00AD0DD9"/>
    <w:rsid w:val="00C96352"/>
    <w:rsid w:val="00F02DB5"/>
    <w:rsid w:val="00F2701B"/>
  </w:rsids>
  <m:mathPr>
    <m:mathFont m:val="Cambria Math"/>
    <m:brkBin m:val="before"/>
    <m:brkBinSub m:val="--"/>
    <m:smallFrac m:val="0"/>
    <m:dispDef/>
    <m:lMargin m:val="0"/>
    <m:rMargin m:val="0"/>
    <m:defJc m:val="centerGroup"/>
    <m:wrapIndent m:val="1440"/>
    <m:intLim m:val="subSup"/>
    <m:naryLim m:val="undOvr"/>
  </m:mathPr>
  <w:themeFontLang w:val="ro-M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65EEC"/>
  <w15:chartTrackingRefBased/>
  <w15:docId w15:val="{36FED96A-C9FE-4DFF-94C4-938EDEE33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o-MD"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32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32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32C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32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32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32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32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32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32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2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32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32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32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32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32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32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32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32C9"/>
    <w:rPr>
      <w:rFonts w:eastAsiaTheme="majorEastAsia" w:cstheme="majorBidi"/>
      <w:color w:val="272727" w:themeColor="text1" w:themeTint="D8"/>
    </w:rPr>
  </w:style>
  <w:style w:type="paragraph" w:styleId="Title">
    <w:name w:val="Title"/>
    <w:basedOn w:val="Normal"/>
    <w:next w:val="Normal"/>
    <w:link w:val="TitleChar"/>
    <w:uiPriority w:val="10"/>
    <w:qFormat/>
    <w:rsid w:val="005E32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2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2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32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32C9"/>
    <w:pPr>
      <w:spacing w:before="160"/>
      <w:jc w:val="center"/>
    </w:pPr>
    <w:rPr>
      <w:i/>
      <w:iCs/>
      <w:color w:val="404040" w:themeColor="text1" w:themeTint="BF"/>
    </w:rPr>
  </w:style>
  <w:style w:type="character" w:customStyle="1" w:styleId="QuoteChar">
    <w:name w:val="Quote Char"/>
    <w:basedOn w:val="DefaultParagraphFont"/>
    <w:link w:val="Quote"/>
    <w:uiPriority w:val="29"/>
    <w:rsid w:val="005E32C9"/>
    <w:rPr>
      <w:i/>
      <w:iCs/>
      <w:color w:val="404040" w:themeColor="text1" w:themeTint="BF"/>
    </w:rPr>
  </w:style>
  <w:style w:type="paragraph" w:styleId="ListParagraph">
    <w:name w:val="List Paragraph"/>
    <w:basedOn w:val="Normal"/>
    <w:uiPriority w:val="34"/>
    <w:qFormat/>
    <w:rsid w:val="005E32C9"/>
    <w:pPr>
      <w:ind w:left="720"/>
      <w:contextualSpacing/>
    </w:pPr>
  </w:style>
  <w:style w:type="character" w:styleId="IntenseEmphasis">
    <w:name w:val="Intense Emphasis"/>
    <w:basedOn w:val="DefaultParagraphFont"/>
    <w:uiPriority w:val="21"/>
    <w:qFormat/>
    <w:rsid w:val="005E32C9"/>
    <w:rPr>
      <w:i/>
      <w:iCs/>
      <w:color w:val="2F5496" w:themeColor="accent1" w:themeShade="BF"/>
    </w:rPr>
  </w:style>
  <w:style w:type="paragraph" w:styleId="IntenseQuote">
    <w:name w:val="Intense Quote"/>
    <w:basedOn w:val="Normal"/>
    <w:next w:val="Normal"/>
    <w:link w:val="IntenseQuoteChar"/>
    <w:uiPriority w:val="30"/>
    <w:qFormat/>
    <w:rsid w:val="005E32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32C9"/>
    <w:rPr>
      <w:i/>
      <w:iCs/>
      <w:color w:val="2F5496" w:themeColor="accent1" w:themeShade="BF"/>
    </w:rPr>
  </w:style>
  <w:style w:type="character" w:styleId="IntenseReference">
    <w:name w:val="Intense Reference"/>
    <w:basedOn w:val="DefaultParagraphFont"/>
    <w:uiPriority w:val="32"/>
    <w:qFormat/>
    <w:rsid w:val="005E32C9"/>
    <w:rPr>
      <w:b/>
      <w:bCs/>
      <w:smallCaps/>
      <w:color w:val="2F5496" w:themeColor="accent1" w:themeShade="BF"/>
      <w:spacing w:val="5"/>
    </w:rPr>
  </w:style>
  <w:style w:type="character" w:styleId="Strong">
    <w:name w:val="Strong"/>
    <w:basedOn w:val="DefaultParagraphFont"/>
    <w:uiPriority w:val="22"/>
    <w:qFormat/>
    <w:rsid w:val="00F2701B"/>
    <w:rPr>
      <w:b/>
      <w:bCs/>
    </w:rPr>
  </w:style>
  <w:style w:type="paragraph" w:customStyle="1" w:styleId="ListParagraph1">
    <w:name w:val="List Paragraph1"/>
    <w:basedOn w:val="Normal"/>
    <w:uiPriority w:val="34"/>
    <w:qFormat/>
    <w:rsid w:val="00F2701B"/>
    <w:pPr>
      <w:spacing w:line="256" w:lineRule="auto"/>
      <w:ind w:left="720"/>
      <w:contextualSpacing/>
    </w:pPr>
    <w:rPr>
      <w:rFonts w:ascii="Calibri" w:eastAsia="Calibri" w:hAnsi="Calibri" w:cs="Times New Roman"/>
      <w:kern w:val="0"/>
      <w:sz w:val="22"/>
      <w:szCs w:val="22"/>
      <w:lang w:val="ro-RO" w:eastAsia="ru-RU"/>
      <w14:ligatures w14:val="none"/>
    </w:rPr>
  </w:style>
  <w:style w:type="paragraph" w:styleId="NormalWeb">
    <w:name w:val="Normal (Web)"/>
    <w:basedOn w:val="Normal"/>
    <w:uiPriority w:val="99"/>
    <w:semiHidden/>
    <w:unhideWhenUsed/>
    <w:rsid w:val="00F2701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3925">
      <w:bodyDiv w:val="1"/>
      <w:marLeft w:val="0"/>
      <w:marRight w:val="0"/>
      <w:marTop w:val="0"/>
      <w:marBottom w:val="0"/>
      <w:divBdr>
        <w:top w:val="none" w:sz="0" w:space="0" w:color="auto"/>
        <w:left w:val="none" w:sz="0" w:space="0" w:color="auto"/>
        <w:bottom w:val="none" w:sz="0" w:space="0" w:color="auto"/>
        <w:right w:val="none" w:sz="0" w:space="0" w:color="auto"/>
      </w:divBdr>
    </w:div>
    <w:div w:id="23404999">
      <w:bodyDiv w:val="1"/>
      <w:marLeft w:val="0"/>
      <w:marRight w:val="0"/>
      <w:marTop w:val="0"/>
      <w:marBottom w:val="0"/>
      <w:divBdr>
        <w:top w:val="none" w:sz="0" w:space="0" w:color="auto"/>
        <w:left w:val="none" w:sz="0" w:space="0" w:color="auto"/>
        <w:bottom w:val="none" w:sz="0" w:space="0" w:color="auto"/>
        <w:right w:val="none" w:sz="0" w:space="0" w:color="auto"/>
      </w:divBdr>
    </w:div>
    <w:div w:id="94135858">
      <w:bodyDiv w:val="1"/>
      <w:marLeft w:val="0"/>
      <w:marRight w:val="0"/>
      <w:marTop w:val="0"/>
      <w:marBottom w:val="0"/>
      <w:divBdr>
        <w:top w:val="none" w:sz="0" w:space="0" w:color="auto"/>
        <w:left w:val="none" w:sz="0" w:space="0" w:color="auto"/>
        <w:bottom w:val="none" w:sz="0" w:space="0" w:color="auto"/>
        <w:right w:val="none" w:sz="0" w:space="0" w:color="auto"/>
      </w:divBdr>
    </w:div>
    <w:div w:id="232279118">
      <w:bodyDiv w:val="1"/>
      <w:marLeft w:val="0"/>
      <w:marRight w:val="0"/>
      <w:marTop w:val="0"/>
      <w:marBottom w:val="0"/>
      <w:divBdr>
        <w:top w:val="none" w:sz="0" w:space="0" w:color="auto"/>
        <w:left w:val="none" w:sz="0" w:space="0" w:color="auto"/>
        <w:bottom w:val="none" w:sz="0" w:space="0" w:color="auto"/>
        <w:right w:val="none" w:sz="0" w:space="0" w:color="auto"/>
      </w:divBdr>
    </w:div>
    <w:div w:id="1072191446">
      <w:bodyDiv w:val="1"/>
      <w:marLeft w:val="0"/>
      <w:marRight w:val="0"/>
      <w:marTop w:val="0"/>
      <w:marBottom w:val="0"/>
      <w:divBdr>
        <w:top w:val="none" w:sz="0" w:space="0" w:color="auto"/>
        <w:left w:val="none" w:sz="0" w:space="0" w:color="auto"/>
        <w:bottom w:val="none" w:sz="0" w:space="0" w:color="auto"/>
        <w:right w:val="none" w:sz="0" w:space="0" w:color="auto"/>
      </w:divBdr>
      <w:divsChild>
        <w:div w:id="1105342329">
          <w:marLeft w:val="0"/>
          <w:marRight w:val="0"/>
          <w:marTop w:val="0"/>
          <w:marBottom w:val="0"/>
          <w:divBdr>
            <w:top w:val="none" w:sz="0" w:space="0" w:color="auto"/>
            <w:left w:val="none" w:sz="0" w:space="0" w:color="auto"/>
            <w:bottom w:val="none" w:sz="0" w:space="0" w:color="auto"/>
            <w:right w:val="none" w:sz="0" w:space="0" w:color="auto"/>
          </w:divBdr>
          <w:divsChild>
            <w:div w:id="1956718159">
              <w:marLeft w:val="0"/>
              <w:marRight w:val="0"/>
              <w:marTop w:val="0"/>
              <w:marBottom w:val="0"/>
              <w:divBdr>
                <w:top w:val="none" w:sz="0" w:space="0" w:color="auto"/>
                <w:left w:val="none" w:sz="0" w:space="0" w:color="auto"/>
                <w:bottom w:val="none" w:sz="0" w:space="0" w:color="auto"/>
                <w:right w:val="none" w:sz="0" w:space="0" w:color="auto"/>
              </w:divBdr>
              <w:divsChild>
                <w:div w:id="166099092">
                  <w:marLeft w:val="0"/>
                  <w:marRight w:val="0"/>
                  <w:marTop w:val="0"/>
                  <w:marBottom w:val="0"/>
                  <w:divBdr>
                    <w:top w:val="none" w:sz="0" w:space="0" w:color="auto"/>
                    <w:left w:val="none" w:sz="0" w:space="0" w:color="auto"/>
                    <w:bottom w:val="none" w:sz="0" w:space="0" w:color="auto"/>
                    <w:right w:val="none" w:sz="0" w:space="0" w:color="auto"/>
                  </w:divBdr>
                  <w:divsChild>
                    <w:div w:id="1842966687">
                      <w:marLeft w:val="0"/>
                      <w:marRight w:val="0"/>
                      <w:marTop w:val="0"/>
                      <w:marBottom w:val="0"/>
                      <w:divBdr>
                        <w:top w:val="none" w:sz="0" w:space="0" w:color="auto"/>
                        <w:left w:val="none" w:sz="0" w:space="0" w:color="auto"/>
                        <w:bottom w:val="none" w:sz="0" w:space="0" w:color="auto"/>
                        <w:right w:val="none" w:sz="0" w:space="0" w:color="auto"/>
                      </w:divBdr>
                      <w:divsChild>
                        <w:div w:id="1282612385">
                          <w:marLeft w:val="0"/>
                          <w:marRight w:val="0"/>
                          <w:marTop w:val="0"/>
                          <w:marBottom w:val="0"/>
                          <w:divBdr>
                            <w:top w:val="none" w:sz="0" w:space="0" w:color="auto"/>
                            <w:left w:val="none" w:sz="0" w:space="0" w:color="auto"/>
                            <w:bottom w:val="none" w:sz="0" w:space="0" w:color="auto"/>
                            <w:right w:val="none" w:sz="0" w:space="0" w:color="auto"/>
                          </w:divBdr>
                          <w:divsChild>
                            <w:div w:id="112095045">
                              <w:marLeft w:val="0"/>
                              <w:marRight w:val="0"/>
                              <w:marTop w:val="0"/>
                              <w:marBottom w:val="0"/>
                              <w:divBdr>
                                <w:top w:val="none" w:sz="0" w:space="0" w:color="auto"/>
                                <w:left w:val="none" w:sz="0" w:space="0" w:color="auto"/>
                                <w:bottom w:val="none" w:sz="0" w:space="0" w:color="auto"/>
                                <w:right w:val="none" w:sz="0" w:space="0" w:color="auto"/>
                              </w:divBdr>
                              <w:divsChild>
                                <w:div w:id="1470395213">
                                  <w:marLeft w:val="0"/>
                                  <w:marRight w:val="0"/>
                                  <w:marTop w:val="0"/>
                                  <w:marBottom w:val="0"/>
                                  <w:divBdr>
                                    <w:top w:val="none" w:sz="0" w:space="0" w:color="auto"/>
                                    <w:left w:val="none" w:sz="0" w:space="0" w:color="auto"/>
                                    <w:bottom w:val="none" w:sz="0" w:space="0" w:color="auto"/>
                                    <w:right w:val="none" w:sz="0" w:space="0" w:color="auto"/>
                                  </w:divBdr>
                                  <w:divsChild>
                                    <w:div w:id="94538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833667">
                      <w:marLeft w:val="0"/>
                      <w:marRight w:val="0"/>
                      <w:marTop w:val="0"/>
                      <w:marBottom w:val="0"/>
                      <w:divBdr>
                        <w:top w:val="none" w:sz="0" w:space="0" w:color="auto"/>
                        <w:left w:val="none" w:sz="0" w:space="0" w:color="auto"/>
                        <w:bottom w:val="none" w:sz="0" w:space="0" w:color="auto"/>
                        <w:right w:val="none" w:sz="0" w:space="0" w:color="auto"/>
                      </w:divBdr>
                      <w:divsChild>
                        <w:div w:id="6763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473317">
      <w:bodyDiv w:val="1"/>
      <w:marLeft w:val="0"/>
      <w:marRight w:val="0"/>
      <w:marTop w:val="0"/>
      <w:marBottom w:val="0"/>
      <w:divBdr>
        <w:top w:val="none" w:sz="0" w:space="0" w:color="auto"/>
        <w:left w:val="none" w:sz="0" w:space="0" w:color="auto"/>
        <w:bottom w:val="none" w:sz="0" w:space="0" w:color="auto"/>
        <w:right w:val="none" w:sz="0" w:space="0" w:color="auto"/>
      </w:divBdr>
    </w:div>
    <w:div w:id="198812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1938</Words>
  <Characters>11243</Characters>
  <Application>Microsoft Office Word</Application>
  <DocSecurity>0</DocSecurity>
  <Lines>93</Lines>
  <Paragraphs>26</Paragraphs>
  <ScaleCrop>false</ScaleCrop>
  <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Caraus</dc:creator>
  <cp:keywords/>
  <dc:description/>
  <cp:lastModifiedBy>Irina Caraus</cp:lastModifiedBy>
  <cp:revision>9</cp:revision>
  <dcterms:created xsi:type="dcterms:W3CDTF">2025-06-18T12:05:00Z</dcterms:created>
  <dcterms:modified xsi:type="dcterms:W3CDTF">2025-08-21T07:47:00Z</dcterms:modified>
</cp:coreProperties>
</file>